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790DC" w14:textId="353FD358" w:rsidR="00693D15" w:rsidRPr="00810E41" w:rsidRDefault="00606A90" w:rsidP="00693D15">
      <w:pPr>
        <w:rPr>
          <w:b/>
          <w:bCs/>
          <w:sz w:val="28"/>
          <w:szCs w:val="28"/>
        </w:rPr>
      </w:pPr>
      <w:r w:rsidRPr="00810E41">
        <w:rPr>
          <w:rFonts w:asciiTheme="minorHAnsi" w:hAnsiTheme="minorHAnsi" w:cstheme="minorHAnsi"/>
          <w:b/>
          <w:bCs/>
          <w:sz w:val="28"/>
          <w:szCs w:val="28"/>
        </w:rPr>
        <w:t>Bringing Optimised COVID-19 Vaccine Schedules to Immunocompromised Populations: Statistical Elements and Design. Supplementary Materials.</w:t>
      </w:r>
    </w:p>
    <w:p w14:paraId="418E5D68" w14:textId="02A4ABC2" w:rsidR="00693D15" w:rsidRPr="00810E41" w:rsidRDefault="00693D15" w:rsidP="00693D15">
      <w:pPr>
        <w:tabs>
          <w:tab w:val="left" w:pos="2240"/>
        </w:tabs>
      </w:pPr>
      <w:r w:rsidRPr="00810E41">
        <w:tab/>
      </w:r>
    </w:p>
    <w:p w14:paraId="7F6C5AB5" w14:textId="6B673A31" w:rsidR="000452EB" w:rsidRDefault="00606A90" w:rsidP="00810E41">
      <w:r w:rsidRPr="00810E41">
        <w:t xml:space="preserve">Michael Dymock, James </w:t>
      </w:r>
      <w:r w:rsidR="001B15EF">
        <w:t xml:space="preserve">H. </w:t>
      </w:r>
      <w:r w:rsidRPr="00810E41">
        <w:t>McMahon, David Griffin</w:t>
      </w:r>
      <w:r w:rsidR="001B15EF">
        <w:t>, Michelle Hagenauer</w:t>
      </w:r>
      <w:r w:rsidRPr="00810E41">
        <w:t>, Tom</w:t>
      </w:r>
      <w:r w:rsidR="001B15EF">
        <w:t xml:space="preserve"> L.</w:t>
      </w:r>
      <w:r w:rsidRPr="00810E41">
        <w:t xml:space="preserve"> Snelling and Julie A. Marsh.</w:t>
      </w:r>
      <w:bookmarkStart w:id="0" w:name="_heading=h.30j0zll" w:colFirst="0" w:colLast="0"/>
      <w:bookmarkEnd w:id="0"/>
    </w:p>
    <w:p w14:paraId="1C178A72" w14:textId="77777777" w:rsidR="000452EB" w:rsidRDefault="000452EB" w:rsidP="00810E41"/>
    <w:p w14:paraId="481EE6B4" w14:textId="77777777" w:rsidR="000452EB" w:rsidRDefault="000452EB" w:rsidP="00810E41"/>
    <w:p w14:paraId="6D37975C" w14:textId="77777777" w:rsidR="000452EB" w:rsidRDefault="000452EB" w:rsidP="00810E41"/>
    <w:p w14:paraId="605AF0F1" w14:textId="77777777" w:rsidR="000452EB" w:rsidRDefault="000452EB" w:rsidP="00810E41"/>
    <w:p w14:paraId="1D2881DA" w14:textId="77777777" w:rsidR="000452EB" w:rsidRDefault="000452EB" w:rsidP="00810E41"/>
    <w:p w14:paraId="45FE34D9" w14:textId="77777777" w:rsidR="000452EB" w:rsidRDefault="000452EB" w:rsidP="00810E41"/>
    <w:p w14:paraId="24B8A4D6" w14:textId="77777777" w:rsidR="000452EB" w:rsidRDefault="000452EB" w:rsidP="00810E41"/>
    <w:p w14:paraId="26F32DD9" w14:textId="77777777" w:rsidR="000452EB" w:rsidRDefault="000452EB" w:rsidP="00810E41"/>
    <w:p w14:paraId="6202E99A" w14:textId="77777777" w:rsidR="000452EB" w:rsidRDefault="000452EB" w:rsidP="00810E41"/>
    <w:p w14:paraId="3EED4C98" w14:textId="77777777" w:rsidR="000452EB" w:rsidRDefault="000452EB" w:rsidP="00810E41"/>
    <w:p w14:paraId="0FEE47A1" w14:textId="77777777" w:rsidR="000452EB" w:rsidRDefault="000452EB" w:rsidP="00810E41"/>
    <w:p w14:paraId="57FFF1E3" w14:textId="77777777" w:rsidR="000452EB" w:rsidRDefault="000452EB" w:rsidP="00810E41"/>
    <w:p w14:paraId="4EDCDF83" w14:textId="77777777" w:rsidR="000452EB" w:rsidRDefault="000452EB" w:rsidP="00810E41"/>
    <w:p w14:paraId="262E68A4" w14:textId="77777777" w:rsidR="000452EB" w:rsidRDefault="000452EB" w:rsidP="00810E41"/>
    <w:p w14:paraId="5A4944FC" w14:textId="77777777" w:rsidR="000452EB" w:rsidRDefault="000452EB" w:rsidP="00810E41"/>
    <w:p w14:paraId="358CFFE4" w14:textId="77777777" w:rsidR="000452EB" w:rsidRDefault="000452EB" w:rsidP="00810E41"/>
    <w:p w14:paraId="56F5E8E4" w14:textId="77777777" w:rsidR="000452EB" w:rsidRDefault="000452EB" w:rsidP="00810E41"/>
    <w:p w14:paraId="64C024AA" w14:textId="77777777" w:rsidR="000452EB" w:rsidRDefault="000452EB" w:rsidP="00810E41"/>
    <w:p w14:paraId="7E94F36B" w14:textId="77777777" w:rsidR="000452EB" w:rsidRDefault="000452EB" w:rsidP="00810E41"/>
    <w:p w14:paraId="68159FA2" w14:textId="77777777" w:rsidR="000452EB" w:rsidRDefault="000452EB" w:rsidP="00810E41"/>
    <w:p w14:paraId="4FE273DF" w14:textId="77777777" w:rsidR="000452EB" w:rsidRDefault="000452EB" w:rsidP="00810E41"/>
    <w:p w14:paraId="0D2F22BA" w14:textId="77777777" w:rsidR="000452EB" w:rsidRDefault="000452EB" w:rsidP="00810E41"/>
    <w:p w14:paraId="00E52C1E" w14:textId="77777777" w:rsidR="000452EB" w:rsidRDefault="000452EB" w:rsidP="00810E41"/>
    <w:p w14:paraId="344F2BC9" w14:textId="77777777" w:rsidR="000452EB" w:rsidRDefault="000452EB" w:rsidP="00810E41"/>
    <w:p w14:paraId="73EC2B51" w14:textId="77777777" w:rsidR="000452EB" w:rsidRDefault="000452EB" w:rsidP="00810E41"/>
    <w:p w14:paraId="2132C86E" w14:textId="77777777" w:rsidR="000452EB" w:rsidRDefault="000452EB" w:rsidP="00810E41"/>
    <w:p w14:paraId="1399EE6F" w14:textId="77777777" w:rsidR="000452EB" w:rsidRDefault="000452EB" w:rsidP="00810E41"/>
    <w:p w14:paraId="6DC63DD1" w14:textId="77777777" w:rsidR="000452EB" w:rsidRDefault="000452EB" w:rsidP="00810E41"/>
    <w:p w14:paraId="1D095289" w14:textId="77777777" w:rsidR="000452EB" w:rsidRDefault="000452EB" w:rsidP="00810E41"/>
    <w:p w14:paraId="4016BB73" w14:textId="77777777" w:rsidR="000452EB" w:rsidRDefault="000452EB" w:rsidP="00810E41"/>
    <w:p w14:paraId="08747177" w14:textId="77777777" w:rsidR="000452EB" w:rsidRDefault="000452EB" w:rsidP="00810E41"/>
    <w:p w14:paraId="689F2309" w14:textId="77777777" w:rsidR="000452EB" w:rsidRDefault="000452EB" w:rsidP="00810E41"/>
    <w:p w14:paraId="4AC5B823" w14:textId="77777777" w:rsidR="000452EB" w:rsidRDefault="000452EB" w:rsidP="00810E41"/>
    <w:p w14:paraId="140FE3A5" w14:textId="77777777" w:rsidR="000452EB" w:rsidRDefault="000452EB" w:rsidP="00810E41"/>
    <w:p w14:paraId="5D63F502" w14:textId="77777777" w:rsidR="000452EB" w:rsidRDefault="000452EB" w:rsidP="00810E41"/>
    <w:p w14:paraId="4EFA9F8D" w14:textId="77777777" w:rsidR="000452EB" w:rsidRDefault="000452EB" w:rsidP="00810E41"/>
    <w:p w14:paraId="2E1AEEBE" w14:textId="77777777" w:rsidR="000452EB" w:rsidRDefault="000452EB" w:rsidP="00810E41"/>
    <w:p w14:paraId="40BC2907" w14:textId="77777777" w:rsidR="000452EB" w:rsidRDefault="000452EB" w:rsidP="00810E41"/>
    <w:p w14:paraId="55447527" w14:textId="77777777" w:rsidR="000452EB" w:rsidRDefault="000452EB" w:rsidP="00810E41"/>
    <w:p w14:paraId="7DF4B5F3" w14:textId="77777777" w:rsidR="000452EB" w:rsidRDefault="000452EB" w:rsidP="00810E41"/>
    <w:p w14:paraId="6A10B0C2" w14:textId="77777777" w:rsidR="000452EB" w:rsidRDefault="000452EB" w:rsidP="00810E41"/>
    <w:p w14:paraId="4FD4B7F6" w14:textId="77777777" w:rsidR="00393D48" w:rsidRDefault="00393D48" w:rsidP="00810E41"/>
    <w:p w14:paraId="22B4472A" w14:textId="77777777" w:rsidR="00393D48" w:rsidRDefault="00393D48" w:rsidP="00810E41"/>
    <w:p w14:paraId="174C19D9" w14:textId="77777777" w:rsidR="00393D48" w:rsidRDefault="00393D48" w:rsidP="00810E41"/>
    <w:p w14:paraId="1EA49BBA" w14:textId="77777777" w:rsidR="000452EB" w:rsidRDefault="000452EB" w:rsidP="00810E41"/>
    <w:p w14:paraId="6288B278" w14:textId="5BF59D2A" w:rsidR="000452EB" w:rsidRPr="00807D44" w:rsidRDefault="000452EB" w:rsidP="00810E41">
      <w:pPr>
        <w:rPr>
          <w:rFonts w:asciiTheme="minorHAnsi" w:hAnsiTheme="minorHAnsi"/>
          <w:sz w:val="22"/>
          <w:szCs w:val="22"/>
        </w:rPr>
      </w:pPr>
      <w:r w:rsidRPr="00807D44">
        <w:rPr>
          <w:rFonts w:asciiTheme="minorHAnsi" w:hAnsiTheme="minorHAnsi"/>
          <w:sz w:val="22"/>
          <w:szCs w:val="22"/>
        </w:rPr>
        <w:t xml:space="preserve">Table S1. </w:t>
      </w:r>
      <w:r w:rsidR="008652BD">
        <w:rPr>
          <w:rFonts w:asciiTheme="minorHAnsi" w:hAnsiTheme="minorHAnsi"/>
          <w:sz w:val="22"/>
          <w:szCs w:val="22"/>
        </w:rPr>
        <w:t>A</w:t>
      </w:r>
      <w:r w:rsidRPr="00807D44">
        <w:rPr>
          <w:rFonts w:asciiTheme="minorHAnsi" w:hAnsiTheme="minorHAnsi"/>
          <w:sz w:val="22"/>
          <w:szCs w:val="22"/>
        </w:rPr>
        <w:t>nalysis sets.</w:t>
      </w:r>
    </w:p>
    <w:p w14:paraId="4AA29663" w14:textId="77777777" w:rsidR="000452EB" w:rsidRPr="00807D44" w:rsidRDefault="000452EB" w:rsidP="00810E41">
      <w:pPr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2220"/>
        <w:gridCol w:w="1550"/>
        <w:gridCol w:w="6544"/>
      </w:tblGrid>
      <w:tr w:rsidR="000452EB" w:rsidRPr="00807D44" w14:paraId="4532095E" w14:textId="77777777" w:rsidTr="00807D44">
        <w:tc>
          <w:tcPr>
            <w:tcW w:w="2220" w:type="dxa"/>
          </w:tcPr>
          <w:p w14:paraId="43407E0E" w14:textId="2C542855" w:rsidR="000452EB" w:rsidRPr="00807D44" w:rsidRDefault="000452EB" w:rsidP="00810E41">
            <w:pPr>
              <w:rPr>
                <w:rFonts w:asciiTheme="minorHAnsi" w:hAnsiTheme="minorHAnsi"/>
                <w:b/>
                <w:bCs/>
              </w:rPr>
            </w:pPr>
            <w:r w:rsidRPr="00807D44">
              <w:rPr>
                <w:rFonts w:asciiTheme="minorHAnsi" w:hAnsiTheme="minorHAnsi"/>
                <w:b/>
                <w:bCs/>
              </w:rPr>
              <w:t>Analysis Set</w:t>
            </w:r>
          </w:p>
        </w:tc>
        <w:tc>
          <w:tcPr>
            <w:tcW w:w="1550" w:type="dxa"/>
          </w:tcPr>
          <w:p w14:paraId="1C30C5AA" w14:textId="3EB0AD44" w:rsidR="000452EB" w:rsidRPr="00807D44" w:rsidRDefault="000452EB" w:rsidP="00810E41">
            <w:pPr>
              <w:rPr>
                <w:rFonts w:asciiTheme="minorHAnsi" w:hAnsiTheme="minorHAnsi"/>
                <w:b/>
                <w:bCs/>
              </w:rPr>
            </w:pPr>
            <w:r w:rsidRPr="00807D44">
              <w:rPr>
                <w:rFonts w:asciiTheme="minorHAnsi" w:hAnsiTheme="minorHAnsi"/>
                <w:b/>
                <w:bCs/>
              </w:rPr>
              <w:t>Abbreviation</w:t>
            </w:r>
          </w:p>
        </w:tc>
        <w:tc>
          <w:tcPr>
            <w:tcW w:w="6544" w:type="dxa"/>
          </w:tcPr>
          <w:p w14:paraId="161BD7C9" w14:textId="0EA91EF5" w:rsidR="000452EB" w:rsidRPr="00807D44" w:rsidRDefault="000452EB" w:rsidP="00810E41">
            <w:pPr>
              <w:rPr>
                <w:rFonts w:asciiTheme="minorHAnsi" w:hAnsiTheme="minorHAnsi"/>
                <w:b/>
                <w:bCs/>
              </w:rPr>
            </w:pPr>
            <w:r w:rsidRPr="00807D44">
              <w:rPr>
                <w:rFonts w:asciiTheme="minorHAnsi" w:hAnsiTheme="minorHAnsi"/>
                <w:b/>
                <w:bCs/>
              </w:rPr>
              <w:t>Description</w:t>
            </w:r>
          </w:p>
        </w:tc>
      </w:tr>
      <w:tr w:rsidR="000452EB" w:rsidRPr="00807D44" w14:paraId="2DBE41A6" w14:textId="77777777" w:rsidTr="00807D44">
        <w:tc>
          <w:tcPr>
            <w:tcW w:w="2220" w:type="dxa"/>
          </w:tcPr>
          <w:p w14:paraId="2B9E42B3" w14:textId="1F5995CD" w:rsidR="000452EB" w:rsidRPr="00807D44" w:rsidRDefault="000452EB" w:rsidP="00810E41">
            <w:pPr>
              <w:rPr>
                <w:rFonts w:asciiTheme="minorHAnsi" w:hAnsiTheme="minorHAnsi"/>
              </w:rPr>
            </w:pPr>
            <w:r w:rsidRPr="00807D44">
              <w:rPr>
                <w:rFonts w:asciiTheme="minorHAnsi" w:hAnsiTheme="minorHAnsi"/>
              </w:rPr>
              <w:t>Modified Intention-to-treat</w:t>
            </w:r>
          </w:p>
        </w:tc>
        <w:tc>
          <w:tcPr>
            <w:tcW w:w="1550" w:type="dxa"/>
          </w:tcPr>
          <w:p w14:paraId="7171A7EA" w14:textId="255309DF" w:rsidR="000452EB" w:rsidRPr="00807D44" w:rsidRDefault="000452EB" w:rsidP="00810E41">
            <w:pPr>
              <w:rPr>
                <w:rFonts w:asciiTheme="minorHAnsi" w:hAnsiTheme="minorHAnsi"/>
              </w:rPr>
            </w:pPr>
            <w:r w:rsidRPr="00807D44">
              <w:rPr>
                <w:rFonts w:asciiTheme="minorHAnsi" w:hAnsiTheme="minorHAnsi"/>
              </w:rPr>
              <w:t>MI</w:t>
            </w:r>
          </w:p>
        </w:tc>
        <w:tc>
          <w:tcPr>
            <w:tcW w:w="6544" w:type="dxa"/>
          </w:tcPr>
          <w:p w14:paraId="3043A283" w14:textId="009781CE" w:rsidR="000452EB" w:rsidRPr="00807D44" w:rsidRDefault="000452EB" w:rsidP="00810E41">
            <w:pPr>
              <w:rPr>
                <w:rFonts w:asciiTheme="minorHAnsi" w:hAnsiTheme="minorHAnsi"/>
              </w:rPr>
            </w:pPr>
            <w:r w:rsidRPr="00807D44">
              <w:rPr>
                <w:rFonts w:asciiTheme="minorHAnsi" w:hAnsiTheme="minorHAnsi"/>
              </w:rPr>
              <w:t>All participants who were randomised to an intervention, provided a blood sample within the appropriate estimand window and do not have evidence of receiving a non-trial SARS-CoV-2 vaccine dose between randomisation and the time of endpoint collection. Participants will be analysed according to their assigned intervention irrespective of withdrawal, treatment compliance or other protocol deviations.</w:t>
            </w:r>
          </w:p>
        </w:tc>
      </w:tr>
      <w:tr w:rsidR="000452EB" w:rsidRPr="00807D44" w14:paraId="6BFC1608" w14:textId="77777777" w:rsidTr="00807D44">
        <w:tc>
          <w:tcPr>
            <w:tcW w:w="2220" w:type="dxa"/>
          </w:tcPr>
          <w:p w14:paraId="76E950C6" w14:textId="12F88FBD" w:rsidR="000452EB" w:rsidRPr="00807D44" w:rsidRDefault="000452EB" w:rsidP="00810E41">
            <w:pPr>
              <w:rPr>
                <w:rFonts w:asciiTheme="minorHAnsi" w:hAnsiTheme="minorHAnsi"/>
              </w:rPr>
            </w:pPr>
            <w:r w:rsidRPr="00807D44">
              <w:rPr>
                <w:rFonts w:asciiTheme="minorHAnsi" w:hAnsiTheme="minorHAnsi"/>
              </w:rPr>
              <w:t>Modified Intention-to-treat Subgroup</w:t>
            </w:r>
          </w:p>
        </w:tc>
        <w:tc>
          <w:tcPr>
            <w:tcW w:w="1550" w:type="dxa"/>
          </w:tcPr>
          <w:p w14:paraId="6FCCA31A" w14:textId="75AF54FF" w:rsidR="000452EB" w:rsidRPr="00807D44" w:rsidRDefault="000452EB" w:rsidP="00810E41">
            <w:pPr>
              <w:rPr>
                <w:rFonts w:asciiTheme="minorHAnsi" w:hAnsiTheme="minorHAnsi"/>
              </w:rPr>
            </w:pPr>
            <w:r w:rsidRPr="00807D44">
              <w:rPr>
                <w:rFonts w:asciiTheme="minorHAnsi" w:hAnsiTheme="minorHAnsi"/>
              </w:rPr>
              <w:t>MI-S</w:t>
            </w:r>
          </w:p>
        </w:tc>
        <w:tc>
          <w:tcPr>
            <w:tcW w:w="6544" w:type="dxa"/>
          </w:tcPr>
          <w:p w14:paraId="189A214C" w14:textId="09AA9AE9" w:rsidR="000452EB" w:rsidRPr="00807D44" w:rsidRDefault="000452EB" w:rsidP="00810E41">
            <w:pPr>
              <w:rPr>
                <w:rFonts w:asciiTheme="minorHAnsi" w:hAnsiTheme="minorHAnsi"/>
              </w:rPr>
            </w:pPr>
            <w:r w:rsidRPr="00807D44">
              <w:rPr>
                <w:rFonts w:asciiTheme="minorHAnsi" w:hAnsiTheme="minorHAnsi"/>
              </w:rPr>
              <w:t>Subset of MI without evidence of a SARS-CoV-2 infection or receiving antibody therapy between randomisation and the time of endpoint collection.</w:t>
            </w:r>
            <w:r w:rsidR="00BC1C6F">
              <w:rPr>
                <w:rFonts w:asciiTheme="minorHAnsi" w:hAnsiTheme="minorHAnsi"/>
              </w:rPr>
              <w:t xml:space="preserve"> </w:t>
            </w:r>
            <w:r w:rsidR="00BC1C6F" w:rsidRPr="00BC1C6F">
              <w:rPr>
                <w:rFonts w:asciiTheme="minorHAnsi" w:hAnsiTheme="minorHAnsi"/>
              </w:rPr>
              <w:t>Evidence of SARS-CoV-2 infection after randomisation may include a rapid antigen test or polymerase chain reaction confirmed self-reported infection or a positive anti</w:t>
            </w:r>
            <w:r w:rsidR="00BC1C6F">
              <w:rPr>
                <w:rFonts w:asciiTheme="minorHAnsi" w:hAnsiTheme="minorHAnsi"/>
              </w:rPr>
              <w:t>-</w:t>
            </w:r>
            <w:r w:rsidR="00BC1C6F" w:rsidRPr="00BC1C6F">
              <w:rPr>
                <w:rFonts w:asciiTheme="minorHAnsi" w:hAnsiTheme="minorHAnsi"/>
              </w:rPr>
              <w:t>nucleocapsid antibodies test for participants with a negative anti-nucleocapsid antibodies test at baseline.</w:t>
            </w:r>
          </w:p>
        </w:tc>
      </w:tr>
      <w:tr w:rsidR="000452EB" w:rsidRPr="00807D44" w14:paraId="7F4B6E40" w14:textId="77777777" w:rsidTr="00807D44">
        <w:tc>
          <w:tcPr>
            <w:tcW w:w="2220" w:type="dxa"/>
          </w:tcPr>
          <w:p w14:paraId="40E61E4D" w14:textId="2954F243" w:rsidR="000452EB" w:rsidRPr="00807D44" w:rsidRDefault="000452EB" w:rsidP="00810E41">
            <w:pPr>
              <w:rPr>
                <w:rFonts w:asciiTheme="minorHAnsi" w:hAnsiTheme="minorHAnsi"/>
              </w:rPr>
            </w:pPr>
            <w:r w:rsidRPr="00807D44">
              <w:rPr>
                <w:rFonts w:asciiTheme="minorHAnsi" w:hAnsiTheme="minorHAnsi"/>
              </w:rPr>
              <w:t>Immunological Subset</w:t>
            </w:r>
          </w:p>
        </w:tc>
        <w:tc>
          <w:tcPr>
            <w:tcW w:w="1550" w:type="dxa"/>
          </w:tcPr>
          <w:p w14:paraId="5725514E" w14:textId="22588D96" w:rsidR="000452EB" w:rsidRPr="00807D44" w:rsidRDefault="000452EB" w:rsidP="00810E41">
            <w:pPr>
              <w:rPr>
                <w:rFonts w:asciiTheme="minorHAnsi" w:hAnsiTheme="minorHAnsi"/>
              </w:rPr>
            </w:pPr>
            <w:r w:rsidRPr="00807D44">
              <w:rPr>
                <w:rFonts w:asciiTheme="minorHAnsi" w:hAnsiTheme="minorHAnsi"/>
              </w:rPr>
              <w:t>IS</w:t>
            </w:r>
          </w:p>
        </w:tc>
        <w:tc>
          <w:tcPr>
            <w:tcW w:w="6544" w:type="dxa"/>
          </w:tcPr>
          <w:p w14:paraId="4DACF54D" w14:textId="1144B879" w:rsidR="000452EB" w:rsidRPr="00807D44" w:rsidRDefault="000452EB" w:rsidP="00810E41">
            <w:pPr>
              <w:rPr>
                <w:rFonts w:asciiTheme="minorHAnsi" w:hAnsiTheme="minorHAnsi"/>
              </w:rPr>
            </w:pPr>
            <w:r w:rsidRPr="00807D44">
              <w:rPr>
                <w:rFonts w:asciiTheme="minorHAnsi" w:hAnsiTheme="minorHAnsi"/>
              </w:rPr>
              <w:t xml:space="preserve">Subset of MI who were sequentially enrolled </w:t>
            </w:r>
            <w:r w:rsidR="00BC1C6F">
              <w:rPr>
                <w:rFonts w:asciiTheme="minorHAnsi" w:hAnsiTheme="minorHAnsi"/>
              </w:rPr>
              <w:t>at selected sites to provide blood samples</w:t>
            </w:r>
            <w:r w:rsidRPr="00807D44">
              <w:rPr>
                <w:rFonts w:asciiTheme="minorHAnsi" w:hAnsiTheme="minorHAnsi"/>
              </w:rPr>
              <w:t xml:space="preserve"> for additional detailed laboratory analysis.</w:t>
            </w:r>
          </w:p>
        </w:tc>
      </w:tr>
      <w:tr w:rsidR="000452EB" w:rsidRPr="00807D44" w14:paraId="279B4D28" w14:textId="77777777" w:rsidTr="00807D44">
        <w:tc>
          <w:tcPr>
            <w:tcW w:w="2220" w:type="dxa"/>
          </w:tcPr>
          <w:p w14:paraId="0BD180F1" w14:textId="0267DD2E" w:rsidR="000452EB" w:rsidRPr="00807D44" w:rsidRDefault="000452EB" w:rsidP="00810E41">
            <w:pPr>
              <w:rPr>
                <w:rFonts w:asciiTheme="minorHAnsi" w:hAnsiTheme="minorHAnsi"/>
              </w:rPr>
            </w:pPr>
            <w:r w:rsidRPr="00807D44">
              <w:rPr>
                <w:rFonts w:asciiTheme="minorHAnsi" w:hAnsiTheme="minorHAnsi"/>
              </w:rPr>
              <w:t>Immunological Subset Subgroup</w:t>
            </w:r>
          </w:p>
        </w:tc>
        <w:tc>
          <w:tcPr>
            <w:tcW w:w="1550" w:type="dxa"/>
          </w:tcPr>
          <w:p w14:paraId="7F4C6268" w14:textId="09B3EF95" w:rsidR="000452EB" w:rsidRPr="00807D44" w:rsidRDefault="000452EB" w:rsidP="00810E41">
            <w:pPr>
              <w:rPr>
                <w:rFonts w:asciiTheme="minorHAnsi" w:hAnsiTheme="minorHAnsi"/>
              </w:rPr>
            </w:pPr>
            <w:r w:rsidRPr="00807D44">
              <w:rPr>
                <w:rFonts w:asciiTheme="minorHAnsi" w:hAnsiTheme="minorHAnsi"/>
              </w:rPr>
              <w:t>IS-S</w:t>
            </w:r>
          </w:p>
        </w:tc>
        <w:tc>
          <w:tcPr>
            <w:tcW w:w="6544" w:type="dxa"/>
          </w:tcPr>
          <w:p w14:paraId="30682D36" w14:textId="19BE9F48" w:rsidR="000452EB" w:rsidRPr="00807D44" w:rsidRDefault="000452EB" w:rsidP="00810E41">
            <w:pPr>
              <w:rPr>
                <w:rFonts w:asciiTheme="minorHAnsi" w:hAnsiTheme="minorHAnsi"/>
              </w:rPr>
            </w:pPr>
            <w:r w:rsidRPr="00807D44">
              <w:rPr>
                <w:rFonts w:asciiTheme="minorHAnsi" w:hAnsiTheme="minorHAnsi"/>
              </w:rPr>
              <w:t xml:space="preserve">Subset of MI-S who were </w:t>
            </w:r>
            <w:r w:rsidR="00670E23" w:rsidRPr="00807D44">
              <w:rPr>
                <w:rFonts w:asciiTheme="minorHAnsi" w:hAnsiTheme="minorHAnsi"/>
              </w:rPr>
              <w:t xml:space="preserve">sequentially enrolled </w:t>
            </w:r>
            <w:r w:rsidR="00670E23">
              <w:rPr>
                <w:rFonts w:asciiTheme="minorHAnsi" w:hAnsiTheme="minorHAnsi"/>
              </w:rPr>
              <w:t>at selected sites to provide blood samples</w:t>
            </w:r>
            <w:r w:rsidR="00670E23" w:rsidRPr="00807D44">
              <w:rPr>
                <w:rFonts w:asciiTheme="minorHAnsi" w:hAnsiTheme="minorHAnsi"/>
              </w:rPr>
              <w:t xml:space="preserve"> for additional detailed laboratory analysis.</w:t>
            </w:r>
          </w:p>
        </w:tc>
      </w:tr>
      <w:tr w:rsidR="000452EB" w:rsidRPr="00807D44" w14:paraId="60CF7480" w14:textId="77777777" w:rsidTr="00807D44">
        <w:tc>
          <w:tcPr>
            <w:tcW w:w="2220" w:type="dxa"/>
          </w:tcPr>
          <w:p w14:paraId="0BEBB786" w14:textId="5C0ED9D6" w:rsidR="000452EB" w:rsidRPr="00807D44" w:rsidRDefault="000452EB" w:rsidP="00810E41">
            <w:pPr>
              <w:rPr>
                <w:rFonts w:asciiTheme="minorHAnsi" w:hAnsiTheme="minorHAnsi"/>
              </w:rPr>
            </w:pPr>
            <w:r w:rsidRPr="00807D44">
              <w:rPr>
                <w:rFonts w:asciiTheme="minorHAnsi" w:hAnsiTheme="minorHAnsi"/>
              </w:rPr>
              <w:t>Safety Population</w:t>
            </w:r>
          </w:p>
        </w:tc>
        <w:tc>
          <w:tcPr>
            <w:tcW w:w="1550" w:type="dxa"/>
          </w:tcPr>
          <w:p w14:paraId="6CEC47CC" w14:textId="2D335AD6" w:rsidR="000452EB" w:rsidRPr="00807D44" w:rsidRDefault="000452EB" w:rsidP="00810E41">
            <w:pPr>
              <w:rPr>
                <w:rFonts w:asciiTheme="minorHAnsi" w:hAnsiTheme="minorHAnsi"/>
              </w:rPr>
            </w:pPr>
            <w:r w:rsidRPr="00807D44">
              <w:rPr>
                <w:rFonts w:asciiTheme="minorHAnsi" w:hAnsiTheme="minorHAnsi"/>
              </w:rPr>
              <w:t>SP</w:t>
            </w:r>
          </w:p>
        </w:tc>
        <w:tc>
          <w:tcPr>
            <w:tcW w:w="6544" w:type="dxa"/>
          </w:tcPr>
          <w:p w14:paraId="3F8B5F2F" w14:textId="42ABC40B" w:rsidR="000452EB" w:rsidRPr="00807D44" w:rsidRDefault="000452EB" w:rsidP="00810E41">
            <w:pPr>
              <w:rPr>
                <w:rFonts w:asciiTheme="minorHAnsi" w:hAnsiTheme="minorHAnsi"/>
              </w:rPr>
            </w:pPr>
            <w:r w:rsidRPr="00807D44">
              <w:rPr>
                <w:rFonts w:asciiTheme="minorHAnsi" w:hAnsiTheme="minorHAnsi"/>
              </w:rPr>
              <w:t>All participants who were randomised to, and received, an intervention. Participants will be analysed according to the intervention received, irrespective of withdrawal or other protocol deviations.</w:t>
            </w:r>
            <w:r w:rsidR="00670E23">
              <w:rPr>
                <w:rFonts w:asciiTheme="minorHAnsi" w:hAnsiTheme="minorHAnsi"/>
              </w:rPr>
              <w:t xml:space="preserve"> </w:t>
            </w:r>
            <w:r w:rsidR="00670E23" w:rsidRPr="00670E23">
              <w:rPr>
                <w:rFonts w:asciiTheme="minorHAnsi" w:hAnsiTheme="minorHAnsi"/>
              </w:rPr>
              <w:t>Participants who do not receive a vaccine are excluded, whereas trial-ineligible participants who are incorrectly randomised and received an intervention are included.</w:t>
            </w:r>
          </w:p>
        </w:tc>
      </w:tr>
    </w:tbl>
    <w:p w14:paraId="7723670F" w14:textId="77777777" w:rsidR="000452EB" w:rsidRPr="00807D44" w:rsidRDefault="000452EB" w:rsidP="00810E41">
      <w:pPr>
        <w:rPr>
          <w:rFonts w:asciiTheme="minorHAnsi" w:hAnsiTheme="minorHAnsi"/>
          <w:sz w:val="22"/>
          <w:szCs w:val="22"/>
        </w:rPr>
      </w:pPr>
    </w:p>
    <w:p w14:paraId="38680B48" w14:textId="77777777" w:rsidR="000452EB" w:rsidRPr="00807D44" w:rsidRDefault="000452EB" w:rsidP="00810E41">
      <w:pPr>
        <w:rPr>
          <w:rFonts w:asciiTheme="minorHAnsi" w:hAnsiTheme="minorHAnsi"/>
          <w:sz w:val="22"/>
          <w:szCs w:val="22"/>
        </w:rPr>
      </w:pPr>
    </w:p>
    <w:p w14:paraId="4423FE4D" w14:textId="77777777" w:rsidR="000452EB" w:rsidRPr="00807D44" w:rsidRDefault="000452EB" w:rsidP="00810E41">
      <w:pPr>
        <w:rPr>
          <w:rFonts w:asciiTheme="minorHAnsi" w:hAnsiTheme="minorHAnsi"/>
          <w:sz w:val="22"/>
          <w:szCs w:val="22"/>
        </w:rPr>
      </w:pPr>
    </w:p>
    <w:p w14:paraId="248B58DE" w14:textId="77777777" w:rsidR="000452EB" w:rsidRPr="00807D44" w:rsidRDefault="000452EB" w:rsidP="00810E41">
      <w:pPr>
        <w:rPr>
          <w:rFonts w:asciiTheme="minorHAnsi" w:hAnsiTheme="minorHAnsi"/>
          <w:sz w:val="22"/>
          <w:szCs w:val="22"/>
        </w:rPr>
      </w:pPr>
    </w:p>
    <w:p w14:paraId="0B7B392F" w14:textId="77777777" w:rsidR="000452EB" w:rsidRPr="00807D44" w:rsidRDefault="000452EB" w:rsidP="00810E41">
      <w:pPr>
        <w:rPr>
          <w:rFonts w:asciiTheme="minorHAnsi" w:hAnsiTheme="minorHAnsi"/>
          <w:sz w:val="22"/>
          <w:szCs w:val="22"/>
        </w:rPr>
      </w:pPr>
    </w:p>
    <w:p w14:paraId="731FD39B" w14:textId="77777777" w:rsidR="000B5E8D" w:rsidRPr="00807D44" w:rsidRDefault="000B5E8D" w:rsidP="00810E41">
      <w:pPr>
        <w:rPr>
          <w:rFonts w:asciiTheme="minorHAnsi" w:hAnsiTheme="minorHAnsi"/>
          <w:sz w:val="22"/>
          <w:szCs w:val="22"/>
        </w:rPr>
      </w:pPr>
    </w:p>
    <w:p w14:paraId="25282D1A" w14:textId="77777777" w:rsidR="000B5E8D" w:rsidRPr="00807D44" w:rsidRDefault="000B5E8D" w:rsidP="00810E41">
      <w:pPr>
        <w:rPr>
          <w:rFonts w:asciiTheme="minorHAnsi" w:hAnsiTheme="minorHAnsi"/>
          <w:sz w:val="22"/>
          <w:szCs w:val="22"/>
        </w:rPr>
      </w:pPr>
    </w:p>
    <w:p w14:paraId="54F81DF1" w14:textId="77777777" w:rsidR="000B5E8D" w:rsidRDefault="000B5E8D" w:rsidP="00810E41">
      <w:pPr>
        <w:rPr>
          <w:rFonts w:asciiTheme="minorHAnsi" w:hAnsiTheme="minorHAnsi"/>
          <w:sz w:val="22"/>
          <w:szCs w:val="22"/>
        </w:rPr>
      </w:pPr>
    </w:p>
    <w:p w14:paraId="3263ECFF" w14:textId="77777777" w:rsidR="00807D44" w:rsidRDefault="00807D44" w:rsidP="00810E41">
      <w:pPr>
        <w:rPr>
          <w:rFonts w:asciiTheme="minorHAnsi" w:hAnsiTheme="minorHAnsi"/>
          <w:sz w:val="22"/>
          <w:szCs w:val="22"/>
        </w:rPr>
      </w:pPr>
    </w:p>
    <w:p w14:paraId="76442976" w14:textId="77777777" w:rsidR="00807D44" w:rsidRDefault="00807D44" w:rsidP="00810E41">
      <w:pPr>
        <w:rPr>
          <w:rFonts w:asciiTheme="minorHAnsi" w:hAnsiTheme="minorHAnsi"/>
          <w:sz w:val="22"/>
          <w:szCs w:val="22"/>
        </w:rPr>
      </w:pPr>
    </w:p>
    <w:p w14:paraId="467CD95B" w14:textId="77777777" w:rsidR="00807D44" w:rsidRPr="00807D44" w:rsidRDefault="00807D44" w:rsidP="00810E41">
      <w:pPr>
        <w:rPr>
          <w:rFonts w:asciiTheme="minorHAnsi" w:hAnsiTheme="minorHAnsi"/>
          <w:sz w:val="22"/>
          <w:szCs w:val="22"/>
        </w:rPr>
      </w:pPr>
    </w:p>
    <w:p w14:paraId="485FA725" w14:textId="77777777" w:rsidR="000B5E8D" w:rsidRPr="00807D44" w:rsidRDefault="000B5E8D" w:rsidP="00810E41">
      <w:pPr>
        <w:rPr>
          <w:rFonts w:asciiTheme="minorHAnsi" w:hAnsiTheme="minorHAnsi"/>
          <w:sz w:val="22"/>
          <w:szCs w:val="22"/>
        </w:rPr>
      </w:pPr>
    </w:p>
    <w:p w14:paraId="37DB784D" w14:textId="77777777" w:rsidR="000B5E8D" w:rsidRPr="00807D44" w:rsidRDefault="000B5E8D" w:rsidP="00810E41">
      <w:pPr>
        <w:rPr>
          <w:rFonts w:asciiTheme="minorHAnsi" w:hAnsiTheme="minorHAnsi"/>
          <w:sz w:val="22"/>
          <w:szCs w:val="22"/>
        </w:rPr>
      </w:pPr>
    </w:p>
    <w:p w14:paraId="7B4D1B9F" w14:textId="77777777" w:rsidR="000B5E8D" w:rsidRPr="00807D44" w:rsidRDefault="000B5E8D" w:rsidP="00810E41">
      <w:pPr>
        <w:rPr>
          <w:rFonts w:asciiTheme="minorHAnsi" w:hAnsiTheme="minorHAnsi"/>
          <w:sz w:val="22"/>
          <w:szCs w:val="22"/>
        </w:rPr>
      </w:pPr>
    </w:p>
    <w:p w14:paraId="4F103E7A" w14:textId="77777777" w:rsidR="000B5E8D" w:rsidRPr="00807D44" w:rsidRDefault="000B5E8D" w:rsidP="00810E41">
      <w:pPr>
        <w:rPr>
          <w:rFonts w:asciiTheme="minorHAnsi" w:hAnsiTheme="minorHAnsi"/>
          <w:sz w:val="22"/>
          <w:szCs w:val="22"/>
        </w:rPr>
      </w:pPr>
    </w:p>
    <w:p w14:paraId="6B9574CB" w14:textId="77777777" w:rsidR="000B5E8D" w:rsidRPr="00807D44" w:rsidRDefault="000B5E8D" w:rsidP="00810E41">
      <w:pPr>
        <w:rPr>
          <w:rFonts w:asciiTheme="minorHAnsi" w:hAnsiTheme="minorHAnsi"/>
          <w:sz w:val="22"/>
          <w:szCs w:val="22"/>
        </w:rPr>
      </w:pPr>
    </w:p>
    <w:p w14:paraId="42C1BDE5" w14:textId="77777777" w:rsidR="000B5E8D" w:rsidRPr="00807D44" w:rsidRDefault="000B5E8D" w:rsidP="00810E41">
      <w:pPr>
        <w:rPr>
          <w:rFonts w:asciiTheme="minorHAnsi" w:hAnsiTheme="minorHAnsi"/>
          <w:sz w:val="22"/>
          <w:szCs w:val="22"/>
        </w:rPr>
      </w:pPr>
    </w:p>
    <w:p w14:paraId="711F29BD" w14:textId="77777777" w:rsidR="000B5E8D" w:rsidRPr="00807D44" w:rsidRDefault="000B5E8D" w:rsidP="00810E41">
      <w:pPr>
        <w:rPr>
          <w:rFonts w:asciiTheme="minorHAnsi" w:hAnsiTheme="minorHAnsi"/>
          <w:sz w:val="22"/>
          <w:szCs w:val="22"/>
        </w:rPr>
      </w:pPr>
    </w:p>
    <w:p w14:paraId="04D6CDEF" w14:textId="77777777" w:rsidR="000B5E8D" w:rsidRPr="00807D44" w:rsidRDefault="000B5E8D" w:rsidP="00810E41">
      <w:pPr>
        <w:rPr>
          <w:rFonts w:asciiTheme="minorHAnsi" w:hAnsiTheme="minorHAnsi"/>
          <w:sz w:val="22"/>
          <w:szCs w:val="22"/>
        </w:rPr>
      </w:pPr>
    </w:p>
    <w:p w14:paraId="06F3C642" w14:textId="77777777" w:rsidR="000B5E8D" w:rsidRPr="00807D44" w:rsidRDefault="000B5E8D" w:rsidP="00810E41">
      <w:pPr>
        <w:rPr>
          <w:rFonts w:asciiTheme="minorHAnsi" w:hAnsiTheme="minorHAnsi"/>
          <w:sz w:val="22"/>
          <w:szCs w:val="22"/>
        </w:rPr>
      </w:pPr>
    </w:p>
    <w:p w14:paraId="73D8F5C0" w14:textId="77777777" w:rsidR="000B5E8D" w:rsidRPr="00807D44" w:rsidRDefault="000B5E8D" w:rsidP="00810E41">
      <w:pPr>
        <w:rPr>
          <w:rFonts w:asciiTheme="minorHAnsi" w:hAnsiTheme="minorHAnsi"/>
          <w:sz w:val="22"/>
          <w:szCs w:val="22"/>
        </w:rPr>
      </w:pPr>
    </w:p>
    <w:p w14:paraId="1A2E6C75" w14:textId="77777777" w:rsidR="000B5E8D" w:rsidRPr="00807D44" w:rsidRDefault="000B5E8D" w:rsidP="00810E41">
      <w:pPr>
        <w:rPr>
          <w:rFonts w:asciiTheme="minorHAnsi" w:hAnsiTheme="minorHAnsi"/>
          <w:sz w:val="22"/>
          <w:szCs w:val="22"/>
        </w:rPr>
      </w:pPr>
    </w:p>
    <w:p w14:paraId="5A3E486E" w14:textId="77777777" w:rsidR="000B5E8D" w:rsidRPr="00807D44" w:rsidRDefault="000B5E8D" w:rsidP="00810E41">
      <w:pPr>
        <w:rPr>
          <w:rFonts w:asciiTheme="minorHAnsi" w:hAnsiTheme="minorHAnsi"/>
          <w:sz w:val="22"/>
          <w:szCs w:val="22"/>
        </w:rPr>
      </w:pPr>
    </w:p>
    <w:p w14:paraId="622334BC" w14:textId="77777777" w:rsidR="000B5E8D" w:rsidRPr="00807D44" w:rsidRDefault="000B5E8D" w:rsidP="00810E41">
      <w:pPr>
        <w:rPr>
          <w:rFonts w:asciiTheme="minorHAnsi" w:hAnsiTheme="minorHAnsi"/>
          <w:sz w:val="22"/>
          <w:szCs w:val="22"/>
        </w:rPr>
      </w:pPr>
    </w:p>
    <w:p w14:paraId="691E38C7" w14:textId="77777777" w:rsidR="000B5E8D" w:rsidRPr="00807D44" w:rsidRDefault="000B5E8D" w:rsidP="00810E41">
      <w:pPr>
        <w:rPr>
          <w:rFonts w:asciiTheme="minorHAnsi" w:hAnsiTheme="minorHAnsi"/>
          <w:sz w:val="22"/>
          <w:szCs w:val="22"/>
        </w:rPr>
      </w:pPr>
    </w:p>
    <w:p w14:paraId="7A3531E9" w14:textId="77777777" w:rsidR="00670E23" w:rsidRDefault="00670E23" w:rsidP="00807D44">
      <w:pPr>
        <w:rPr>
          <w:rFonts w:asciiTheme="minorHAnsi" w:hAnsiTheme="minorHAnsi"/>
          <w:sz w:val="22"/>
          <w:szCs w:val="22"/>
        </w:rPr>
      </w:pPr>
    </w:p>
    <w:p w14:paraId="2756322D" w14:textId="528CAF7D" w:rsidR="00476F5F" w:rsidRPr="00807D44" w:rsidRDefault="000B5E8D" w:rsidP="00807D44">
      <w:pPr>
        <w:rPr>
          <w:rFonts w:asciiTheme="minorHAnsi" w:hAnsiTheme="minorHAnsi"/>
          <w:sz w:val="22"/>
          <w:szCs w:val="22"/>
        </w:rPr>
      </w:pPr>
      <w:r w:rsidRPr="00807D44">
        <w:rPr>
          <w:rFonts w:asciiTheme="minorHAnsi" w:hAnsiTheme="minorHAnsi"/>
          <w:sz w:val="22"/>
          <w:szCs w:val="22"/>
        </w:rPr>
        <w:t>Table S2. Estimands and intercurrent event strategies.</w:t>
      </w:r>
    </w:p>
    <w:p w14:paraId="2F19999E" w14:textId="77777777" w:rsidR="00807D44" w:rsidRPr="00807D44" w:rsidRDefault="00807D44" w:rsidP="00807D44">
      <w:pPr>
        <w:rPr>
          <w:rFonts w:asciiTheme="minorHAnsi" w:hAnsiTheme="minorHAnsi"/>
          <w:sz w:val="22"/>
          <w:szCs w:val="22"/>
        </w:rPr>
      </w:pPr>
    </w:p>
    <w:tbl>
      <w:tblPr>
        <w:tblStyle w:val="a4"/>
        <w:tblW w:w="1077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8"/>
        <w:gridCol w:w="4252"/>
        <w:gridCol w:w="3544"/>
      </w:tblGrid>
      <w:tr w:rsidR="00807D44" w:rsidRPr="00807D44" w14:paraId="5E7F42BC" w14:textId="77777777" w:rsidTr="00BC186D">
        <w:tc>
          <w:tcPr>
            <w:tcW w:w="2978" w:type="dxa"/>
          </w:tcPr>
          <w:p w14:paraId="2DD45FA7" w14:textId="58E91598" w:rsidR="00807D44" w:rsidRPr="00807D44" w:rsidRDefault="00807D44" w:rsidP="00807D44">
            <w:pPr>
              <w:spacing w:line="276" w:lineRule="auto"/>
              <w:jc w:val="center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Estimand</w:t>
            </w:r>
          </w:p>
        </w:tc>
        <w:tc>
          <w:tcPr>
            <w:tcW w:w="4252" w:type="dxa"/>
          </w:tcPr>
          <w:p w14:paraId="47665ABE" w14:textId="00EE49A1" w:rsidR="00807D44" w:rsidRPr="00807D44" w:rsidRDefault="00807D44" w:rsidP="00807D44">
            <w:pPr>
              <w:spacing w:line="276" w:lineRule="auto"/>
              <w:jc w:val="center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Endpoint</w:t>
            </w:r>
          </w:p>
        </w:tc>
        <w:tc>
          <w:tcPr>
            <w:tcW w:w="3544" w:type="dxa"/>
          </w:tcPr>
          <w:p w14:paraId="3CB3F308" w14:textId="508B5E0F" w:rsidR="00807D44" w:rsidRPr="00807D44" w:rsidRDefault="00807D44" w:rsidP="00807D44">
            <w:pPr>
              <w:spacing w:line="276" w:lineRule="auto"/>
              <w:jc w:val="center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Intercurrent events strategy</w:t>
            </w:r>
          </w:p>
        </w:tc>
      </w:tr>
      <w:tr w:rsidR="00807D44" w:rsidRPr="00807D44" w14:paraId="5A2A8436" w14:textId="77777777" w:rsidTr="00BC186D">
        <w:tc>
          <w:tcPr>
            <w:tcW w:w="2978" w:type="dxa"/>
          </w:tcPr>
          <w:p w14:paraId="0DA4449D" w14:textId="4ABCEF07" w:rsidR="00807D44" w:rsidRPr="00807D44" w:rsidRDefault="00807D44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Estimand 01 [Primary]</w:t>
            </w:r>
          </w:p>
          <w:p w14:paraId="2C98E5C7" w14:textId="71E8EDD5" w:rsidR="00807D44" w:rsidRPr="00807D44" w:rsidRDefault="00807D44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The SARS-CoV-2 anti-spike IgG concentration 28 days after each trial vaccine dose in the </w:t>
            </w:r>
            <w:r w:rsidRPr="00807D44">
              <w:rPr>
                <w:rFonts w:asciiTheme="minorHAnsi" w:hAnsiTheme="minorHAnsi"/>
              </w:rPr>
              <w:t>MI-S analysis set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.</w:t>
            </w:r>
          </w:p>
        </w:tc>
        <w:tc>
          <w:tcPr>
            <w:tcW w:w="4252" w:type="dxa"/>
          </w:tcPr>
          <w:p w14:paraId="0FF90A6E" w14:textId="77777777" w:rsidR="00807D44" w:rsidRPr="00807D44" w:rsidRDefault="00807D44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Endpoint:</w:t>
            </w:r>
            <w:r w:rsidRPr="00807D44">
              <w:rPr>
                <w:rFonts w:asciiTheme="minorHAnsi" w:eastAsia="Calibri" w:hAnsiTheme="minorHAnsi" w:cs="Calibri"/>
              </w:rPr>
              <w:t xml:space="preserve"> 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SARS-CoV-2 anti-spike IgG concentration at Day 28 (21-35) after each trial vaccine dose.</w:t>
            </w:r>
          </w:p>
          <w:p w14:paraId="6011CFC9" w14:textId="77777777" w:rsidR="00807D44" w:rsidRPr="00807D44" w:rsidRDefault="00807D44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  <w:p w14:paraId="0A8888F5" w14:textId="265D4A35" w:rsidR="00807D44" w:rsidRPr="00807D44" w:rsidRDefault="00807D44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Population summary</w:t>
            </w:r>
            <w:r w:rsidRPr="00807D44">
              <w:rPr>
                <w:rFonts w:asciiTheme="minorHAnsi" w:eastAsia="Calibri" w:hAnsiTheme="minorHAnsi" w:cs="Calibri"/>
              </w:rPr>
              <w:t xml:space="preserve">: Geometric mean 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concentration </w:t>
            </w:r>
            <w:r w:rsidRPr="00807D44">
              <w:rPr>
                <w:rFonts w:asciiTheme="minorHAnsi" w:eastAsia="Calibri" w:hAnsiTheme="minorHAnsi" w:cs="Calibri"/>
              </w:rPr>
              <w:t xml:space="preserve">estimated for each trial dose number and intervention in each stratum. </w:t>
            </w:r>
          </w:p>
        </w:tc>
        <w:tc>
          <w:tcPr>
            <w:tcW w:w="3544" w:type="dxa"/>
          </w:tcPr>
          <w:p w14:paraId="63F49437" w14:textId="77777777" w:rsidR="00807D44" w:rsidRPr="00807D44" w:rsidRDefault="00807D44" w:rsidP="00807D44">
            <w:pPr>
              <w:spacing w:line="276" w:lineRule="auto"/>
              <w:rPr>
                <w:rFonts w:asciiTheme="minorHAnsi" w:eastAsia="Times New Roman" w:hAnsiTheme="minorHAnsi" w:cs="Arial"/>
                <w:shd w:val="clear" w:color="auto" w:fill="FFFFFF"/>
              </w:rPr>
            </w:pP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Anticipated intercurrent events that may occur post randomisation and either preclude or affect the endpoint are:</w:t>
            </w:r>
          </w:p>
          <w:p w14:paraId="38E6EE54" w14:textId="77777777" w:rsidR="00807D44" w:rsidRPr="00807D44" w:rsidRDefault="00807D44" w:rsidP="00807D44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t>non-adherence to allocated intervention due to site procedures or availability;</w:t>
            </w:r>
          </w:p>
          <w:p w14:paraId="0E51D905" w14:textId="10FB30F9" w:rsidR="00807D44" w:rsidRPr="00807D44" w:rsidRDefault="00807D44" w:rsidP="00807D44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t>non-adherence to allocated intervention due to a</w:t>
            </w:r>
            <w:r w:rsidR="007B0D99">
              <w:rPr>
                <w:rFonts w:asciiTheme="minorHAnsi" w:eastAsia="Calibri" w:hAnsiTheme="minorHAnsi" w:cs="Calibri"/>
              </w:rPr>
              <w:t xml:space="preserve">n </w:t>
            </w:r>
            <w:r w:rsidRPr="00807D44">
              <w:rPr>
                <w:rFonts w:asciiTheme="minorHAnsi" w:eastAsia="Calibri" w:hAnsiTheme="minorHAnsi" w:cs="Calibri"/>
              </w:rPr>
              <w:t>adverse event or perceived clinical indication;</w:t>
            </w:r>
          </w:p>
          <w:p w14:paraId="74FF59BF" w14:textId="151DAB0E" w:rsidR="00807D44" w:rsidRPr="00807D44" w:rsidRDefault="00807D44" w:rsidP="00807D44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t xml:space="preserve">missing blood sample within the appropriate window for endpoint collection, excluding due to </w:t>
            </w:r>
            <w:r w:rsidR="007B0D99">
              <w:rPr>
                <w:rFonts w:asciiTheme="minorHAnsi" w:eastAsia="Calibri" w:hAnsiTheme="minorHAnsi" w:cs="Calibri"/>
              </w:rPr>
              <w:t>an adverse event</w:t>
            </w:r>
            <w:r w:rsidRPr="00807D44">
              <w:rPr>
                <w:rFonts w:asciiTheme="minorHAnsi" w:eastAsia="Calibri" w:hAnsiTheme="minorHAnsi" w:cs="Calibri"/>
              </w:rPr>
              <w:t xml:space="preserve"> but including withdrawals and lost to follow-up;</w:t>
            </w:r>
          </w:p>
          <w:p w14:paraId="0322F8CA" w14:textId="6513567E" w:rsidR="00807D44" w:rsidRPr="00807D44" w:rsidRDefault="00807D44" w:rsidP="00807D44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t xml:space="preserve">missing blood sample within the appropriate window due to </w:t>
            </w:r>
            <w:r w:rsidR="007B0D99">
              <w:rPr>
                <w:rFonts w:asciiTheme="minorHAnsi" w:eastAsia="Calibri" w:hAnsiTheme="minorHAnsi" w:cs="Calibri"/>
              </w:rPr>
              <w:t>an adverse event</w:t>
            </w:r>
            <w:r w:rsidRPr="00807D44">
              <w:rPr>
                <w:rFonts w:asciiTheme="minorHAnsi" w:eastAsia="Calibri" w:hAnsiTheme="minorHAnsi" w:cs="Calibri"/>
              </w:rPr>
              <w:t xml:space="preserve"> but excluding withdrawals and lost to follow-up;</w:t>
            </w:r>
          </w:p>
          <w:p w14:paraId="6FAF0F5B" w14:textId="21E36576" w:rsidR="00807D44" w:rsidRPr="00807D44" w:rsidRDefault="00807D44" w:rsidP="00807D44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t>evidence of SARS-CoV-2 infection (</w:t>
            </w:r>
            <w:r w:rsidR="007B0D99" w:rsidRPr="00BC1C6F">
              <w:rPr>
                <w:rFonts w:asciiTheme="minorHAnsi" w:hAnsiTheme="minorHAnsi"/>
              </w:rPr>
              <w:t>rapid antigen test</w:t>
            </w:r>
            <w:r w:rsidRPr="00807D44">
              <w:rPr>
                <w:rFonts w:asciiTheme="minorHAnsi" w:eastAsia="Calibri" w:hAnsiTheme="minorHAnsi" w:cs="Calibri"/>
              </w:rPr>
              <w:t xml:space="preserve">, </w:t>
            </w:r>
            <w:r w:rsidR="007B0D99" w:rsidRPr="00BC1C6F">
              <w:rPr>
                <w:rFonts w:asciiTheme="minorHAnsi" w:hAnsiTheme="minorHAnsi"/>
              </w:rPr>
              <w:t>polymerase chain reaction</w:t>
            </w:r>
            <w:r w:rsidRPr="00807D44">
              <w:rPr>
                <w:rFonts w:asciiTheme="minorHAnsi" w:eastAsia="Calibri" w:hAnsiTheme="minorHAnsi" w:cs="Calibri"/>
              </w:rPr>
              <w:t xml:space="preserve"> or anti-nucleocapsid antibodies confirmed) or antibody therapy between randomisation and the time of endpoint;</w:t>
            </w:r>
          </w:p>
          <w:p w14:paraId="29ED1C2F" w14:textId="77777777" w:rsidR="00807D44" w:rsidRPr="00807D44" w:rsidRDefault="00807D44" w:rsidP="00807D44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t>evidence of a further non-trial SARS-CoV-2 vaccine dose between randomisation and the time of endpoint.</w:t>
            </w:r>
          </w:p>
          <w:p w14:paraId="32FACA2A" w14:textId="085F06E0" w:rsidR="00807D44" w:rsidRPr="00807D44" w:rsidRDefault="00807D44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</w:rPr>
              <w:t xml:space="preserve">No modifications or corrections to the endpoint will be made due to non-adherence to allocated intervention, items (1) and (2) above, i.e., a treatment policy </w:t>
            </w:r>
            <w:r w:rsidRPr="00807D44">
              <w:rPr>
                <w:rFonts w:asciiTheme="minorHAnsi" w:eastAsia="Calibri" w:hAnsiTheme="minorHAnsi" w:cs="Calibri"/>
              </w:rPr>
              <w:lastRenderedPageBreak/>
              <w:t>strategy. For endpoints that are quantified from a blood sample, participants will be excluded for missing data, items (3) and (4) above, i.e., an on treatment strategy. Participants with evidence of a COVID-19 infection, antibody therapy or of a further non-trial SARS-CoV-2 vaccine dose between randomisation and the time of endpoint, items (5) and (6), will be excluded from the analysis, i.e., an on treatment strategy.</w:t>
            </w:r>
          </w:p>
        </w:tc>
      </w:tr>
      <w:tr w:rsidR="00476F5F" w:rsidRPr="00807D44" w14:paraId="5AC21974" w14:textId="77777777" w:rsidTr="00BC186D">
        <w:tc>
          <w:tcPr>
            <w:tcW w:w="2978" w:type="dxa"/>
          </w:tcPr>
          <w:p w14:paraId="3A0627AD" w14:textId="5C67BC8A" w:rsidR="00476F5F" w:rsidRPr="00807D44" w:rsidRDefault="00476F5F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lastRenderedPageBreak/>
              <w:t>Estimand</w:t>
            </w:r>
            <w:r w:rsidR="00A9649B" w:rsidRPr="00807D44">
              <w:rPr>
                <w:rFonts w:asciiTheme="minorHAnsi" w:eastAsia="Calibri" w:hAnsiTheme="minorHAnsi" w:cs="Calibri"/>
                <w:b/>
              </w:rPr>
              <w:t>s</w:t>
            </w:r>
            <w:r w:rsidRPr="00807D44">
              <w:rPr>
                <w:rFonts w:asciiTheme="minorHAnsi" w:eastAsia="Calibri" w:hAnsiTheme="minorHAnsi" w:cs="Calibri"/>
                <w:b/>
              </w:rPr>
              <w:t xml:space="preserve"> </w:t>
            </w:r>
            <w:r w:rsidR="00807D44" w:rsidRPr="00807D44">
              <w:rPr>
                <w:rFonts w:asciiTheme="minorHAnsi" w:eastAsia="Calibri" w:hAnsiTheme="minorHAnsi" w:cs="Calibri"/>
                <w:b/>
              </w:rPr>
              <w:t>0</w:t>
            </w:r>
            <w:r w:rsidRPr="00807D44">
              <w:rPr>
                <w:rFonts w:asciiTheme="minorHAnsi" w:eastAsia="Calibri" w:hAnsiTheme="minorHAnsi" w:cs="Calibri"/>
                <w:b/>
              </w:rPr>
              <w:t>2</w:t>
            </w:r>
            <w:r w:rsidR="00A9649B" w:rsidRPr="00807D44">
              <w:rPr>
                <w:rFonts w:asciiTheme="minorHAnsi" w:eastAsia="Calibri" w:hAnsiTheme="minorHAnsi" w:cs="Calibri"/>
                <w:b/>
              </w:rPr>
              <w:t>-</w:t>
            </w:r>
            <w:r w:rsidR="00807D44" w:rsidRPr="00807D44">
              <w:rPr>
                <w:rFonts w:asciiTheme="minorHAnsi" w:eastAsia="Calibri" w:hAnsiTheme="minorHAnsi" w:cs="Calibri"/>
                <w:b/>
              </w:rPr>
              <w:t>0</w:t>
            </w:r>
            <w:r w:rsidR="002642E8" w:rsidRPr="00807D44">
              <w:rPr>
                <w:rFonts w:asciiTheme="minorHAnsi" w:eastAsia="Calibri" w:hAnsiTheme="minorHAnsi" w:cs="Calibri"/>
                <w:b/>
              </w:rPr>
              <w:t>3</w:t>
            </w:r>
          </w:p>
          <w:p w14:paraId="192CE759" w14:textId="7FA60505" w:rsidR="00476F5F" w:rsidRPr="00807D44" w:rsidRDefault="00CE7E1C" w:rsidP="00807D44">
            <w:pPr>
              <w:rPr>
                <w:rFonts w:asciiTheme="minorHAnsi" w:eastAsia="Times New Roman" w:hAnsiTheme="minorHAnsi" w:cs="Times New Roman"/>
              </w:rPr>
            </w:pP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T</w:t>
            </w:r>
            <w:r w:rsidR="00A9649B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he SARS-CoV-2 anti-spike IgG concentration </w:t>
            </w:r>
            <w:r w:rsidR="002642E8" w:rsidRPr="00807D44">
              <w:rPr>
                <w:rStyle w:val="normaltextrun"/>
                <w:rFonts w:asciiTheme="minorHAnsi" w:hAnsiTheme="minorHAnsi" w:cs="Arial"/>
              </w:rPr>
              <w:t>6</w:t>
            </w:r>
            <w:r w:rsidR="00807D44" w:rsidRPr="00807D44">
              <w:rPr>
                <w:rStyle w:val="normaltextrun"/>
                <w:rFonts w:asciiTheme="minorHAnsi" w:hAnsiTheme="minorHAnsi" w:cs="Arial"/>
              </w:rPr>
              <w:t xml:space="preserve"> </w:t>
            </w:r>
            <w:r w:rsidR="002642E8" w:rsidRPr="00807D44">
              <w:rPr>
                <w:rStyle w:val="normaltextrun"/>
                <w:rFonts w:asciiTheme="minorHAnsi" w:hAnsiTheme="minorHAnsi" w:cs="Arial"/>
              </w:rPr>
              <w:t xml:space="preserve">months </w:t>
            </w:r>
            <w:r w:rsidR="005F11DE" w:rsidRPr="00807D44">
              <w:rPr>
                <w:rStyle w:val="normaltextrun"/>
                <w:rFonts w:asciiTheme="minorHAnsi" w:hAnsiTheme="minorHAnsi" w:cs="Arial"/>
              </w:rPr>
              <w:t>and</w:t>
            </w:r>
            <w:r w:rsidR="00A9649B" w:rsidRPr="00807D44">
              <w:rPr>
                <w:rStyle w:val="normaltextrun"/>
                <w:rFonts w:asciiTheme="minorHAnsi" w:hAnsiTheme="minorHAnsi" w:cs="Arial"/>
              </w:rPr>
              <w:t xml:space="preserve"> </w:t>
            </w:r>
            <w:r w:rsidR="002642E8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12</w:t>
            </w:r>
            <w:r w:rsidR="00807D44"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 </w:t>
            </w:r>
            <w:r w:rsidR="002642E8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months</w:t>
            </w:r>
            <w:r w:rsidR="00A9649B"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 </w:t>
            </w:r>
            <w:r w:rsidR="00807D44"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after final trial vaccine dose in the </w:t>
            </w:r>
            <w:r w:rsidR="00807D44" w:rsidRPr="00807D44">
              <w:rPr>
                <w:rFonts w:asciiTheme="minorHAnsi" w:hAnsiTheme="minorHAnsi"/>
              </w:rPr>
              <w:t>MI analysis set</w:t>
            </w:r>
            <w:r w:rsidR="00807D44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.</w:t>
            </w:r>
          </w:p>
        </w:tc>
        <w:tc>
          <w:tcPr>
            <w:tcW w:w="4252" w:type="dxa"/>
          </w:tcPr>
          <w:p w14:paraId="47DB33F4" w14:textId="0DED207B" w:rsidR="00A9649B" w:rsidRPr="00807D44" w:rsidRDefault="00476F5F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Endpoint:</w:t>
            </w:r>
            <w:r w:rsidRPr="00807D44">
              <w:rPr>
                <w:rFonts w:asciiTheme="minorHAnsi" w:eastAsia="Calibri" w:hAnsiTheme="minorHAnsi" w:cs="Calibri"/>
              </w:rPr>
              <w:t xml:space="preserve"> </w:t>
            </w:r>
            <w:r w:rsidR="00A9649B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SARS-CoV-2 anti-spike IgG concentration at Day</w:t>
            </w:r>
            <w:r w:rsidR="00807D44"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 180</w:t>
            </w:r>
            <w:r w:rsidR="00A9649B"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 </w:t>
            </w:r>
            <w:r w:rsidR="00807D44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(</w:t>
            </w:r>
            <w:r w:rsidR="00102B11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15</w:t>
            </w:r>
            <w:r w:rsidR="000F500C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0</w:t>
            </w:r>
            <w:r w:rsidR="00102B11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-2</w:t>
            </w:r>
            <w:r w:rsidR="000F500C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10</w:t>
            </w:r>
            <w:r w:rsidR="00807D44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) and Day 365 (</w:t>
            </w:r>
            <w:r w:rsidR="00E039AE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33</w:t>
            </w:r>
            <w:r w:rsidR="000F500C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5</w:t>
            </w:r>
            <w:r w:rsidR="00E039AE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-39</w:t>
            </w:r>
            <w:r w:rsidR="000F500C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5</w:t>
            </w:r>
            <w:r w:rsidR="00807D44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)</w:t>
            </w:r>
            <w:r w:rsidR="00E039AE"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 </w:t>
            </w:r>
            <w:r w:rsidR="005D0378"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after </w:t>
            </w:r>
            <w:r w:rsidR="00807D44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final trial vaccine dose.</w:t>
            </w:r>
          </w:p>
          <w:p w14:paraId="18E82B27" w14:textId="741AEBF6" w:rsidR="00476F5F" w:rsidRPr="00807D44" w:rsidRDefault="00476F5F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  <w:p w14:paraId="3E8F5677" w14:textId="7F49ABF6" w:rsidR="00476F5F" w:rsidRPr="00807D44" w:rsidRDefault="00476F5F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Population summary:</w:t>
            </w:r>
            <w:r w:rsidRPr="00807D44">
              <w:rPr>
                <w:rFonts w:asciiTheme="minorHAnsi" w:eastAsia="Calibri" w:hAnsiTheme="minorHAnsi" w:cs="Calibri"/>
              </w:rPr>
              <w:t xml:space="preserve"> As for Estimand 1</w:t>
            </w:r>
            <w:r w:rsidR="00807D44" w:rsidRPr="00807D44">
              <w:rPr>
                <w:rFonts w:asciiTheme="minorHAnsi" w:eastAsia="Calibri" w:hAnsiTheme="minorHAnsi" w:cs="Calibri"/>
              </w:rPr>
              <w:t>.</w:t>
            </w:r>
          </w:p>
        </w:tc>
        <w:tc>
          <w:tcPr>
            <w:tcW w:w="3544" w:type="dxa"/>
          </w:tcPr>
          <w:p w14:paraId="1CD60D1F" w14:textId="003F66F1" w:rsidR="00D179F5" w:rsidRPr="00807D44" w:rsidRDefault="00EE6104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t xml:space="preserve">As for Estimand 1 except </w:t>
            </w:r>
            <w:r w:rsidR="00860E3F" w:rsidRPr="00807D44">
              <w:rPr>
                <w:rFonts w:asciiTheme="minorHAnsi" w:eastAsia="Calibri" w:hAnsiTheme="minorHAnsi" w:cs="Calibri"/>
              </w:rPr>
              <w:t xml:space="preserve">for </w:t>
            </w:r>
            <w:r w:rsidRPr="00807D44">
              <w:rPr>
                <w:rFonts w:asciiTheme="minorHAnsi" w:eastAsia="Calibri" w:hAnsiTheme="minorHAnsi" w:cs="Calibri"/>
              </w:rPr>
              <w:t>item (5)</w:t>
            </w:r>
            <w:r w:rsidR="00860E3F" w:rsidRPr="00807D44">
              <w:rPr>
                <w:rFonts w:asciiTheme="minorHAnsi" w:eastAsia="Calibri" w:hAnsiTheme="minorHAnsi" w:cs="Calibri"/>
              </w:rPr>
              <w:t>.</w:t>
            </w:r>
          </w:p>
        </w:tc>
      </w:tr>
      <w:tr w:rsidR="00B94AAA" w:rsidRPr="00807D44" w14:paraId="4FE78FAD" w14:textId="77777777" w:rsidTr="00BC186D">
        <w:tc>
          <w:tcPr>
            <w:tcW w:w="2978" w:type="dxa"/>
          </w:tcPr>
          <w:p w14:paraId="46C75E2F" w14:textId="4856F334" w:rsidR="00B94AAA" w:rsidRPr="00807D44" w:rsidRDefault="00B94AAA" w:rsidP="00807D44">
            <w:pPr>
              <w:spacing w:line="276" w:lineRule="auto"/>
              <w:rPr>
                <w:rFonts w:asciiTheme="minorHAnsi" w:eastAsia="Calibri" w:hAnsiTheme="minorHAnsi" w:cs="Calibri"/>
                <w:b/>
                <w:bCs/>
              </w:rPr>
            </w:pPr>
            <w:r w:rsidRPr="00807D44">
              <w:rPr>
                <w:rFonts w:asciiTheme="minorHAnsi" w:eastAsia="Calibri" w:hAnsiTheme="minorHAnsi" w:cs="Calibri"/>
                <w:b/>
                <w:bCs/>
              </w:rPr>
              <w:t xml:space="preserve">Estimand </w:t>
            </w:r>
            <w:r w:rsidR="00807D44" w:rsidRPr="00807D44">
              <w:rPr>
                <w:rFonts w:asciiTheme="minorHAnsi" w:eastAsia="Calibri" w:hAnsiTheme="minorHAnsi" w:cs="Calibri"/>
                <w:b/>
                <w:bCs/>
              </w:rPr>
              <w:t>0</w:t>
            </w:r>
            <w:r w:rsidRPr="00807D44">
              <w:rPr>
                <w:rFonts w:asciiTheme="minorHAnsi" w:eastAsia="Calibri" w:hAnsiTheme="minorHAnsi" w:cs="Calibri"/>
                <w:b/>
                <w:bCs/>
              </w:rPr>
              <w:t>4</w:t>
            </w:r>
          </w:p>
          <w:p w14:paraId="50EA5418" w14:textId="6390EE08" w:rsidR="00B94AAA" w:rsidRPr="00807D44" w:rsidRDefault="00B94AAA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</w:rPr>
              <w:t xml:space="preserve">The SARS-CoV-2 anti-spike IgG serostatus </w:t>
            </w:r>
            <w:r w:rsidR="00807D44"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28 days after each trial vaccine dose in the </w:t>
            </w:r>
            <w:r w:rsidR="00807D44" w:rsidRPr="00807D44">
              <w:rPr>
                <w:rFonts w:asciiTheme="minorHAnsi" w:hAnsiTheme="minorHAnsi"/>
              </w:rPr>
              <w:t>MI-S analysis set</w:t>
            </w:r>
            <w:r w:rsidR="00807D44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.</w:t>
            </w:r>
          </w:p>
        </w:tc>
        <w:tc>
          <w:tcPr>
            <w:tcW w:w="4252" w:type="dxa"/>
          </w:tcPr>
          <w:p w14:paraId="18FF46DE" w14:textId="5B017BC3" w:rsidR="00BC186D" w:rsidRPr="00807D44" w:rsidRDefault="00B94AAA" w:rsidP="00BC186D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Endpoint:</w:t>
            </w:r>
            <w:r w:rsidRPr="00807D44">
              <w:rPr>
                <w:rFonts w:asciiTheme="minorHAnsi" w:eastAsia="Calibri" w:hAnsiTheme="minorHAnsi" w:cs="Calibri"/>
              </w:rPr>
              <w:t xml:space="preserve"> 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SARS-CoV-2 anti-spike</w:t>
            </w:r>
            <w:r w:rsidR="001D3FD1" w:rsidRPr="00807D44" w:rsidDel="001D3FD1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 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IgG serostatus at </w:t>
            </w:r>
            <w:r w:rsidR="00BC186D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Day 28 (21-35) after each trial vaccine dose.</w:t>
            </w:r>
          </w:p>
          <w:p w14:paraId="59B9388D" w14:textId="144E71D1" w:rsidR="00B94AAA" w:rsidRPr="00807D44" w:rsidRDefault="00B94AAA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  <w:p w14:paraId="48A90CD0" w14:textId="72A62E6D" w:rsidR="00B94AAA" w:rsidRPr="00807D44" w:rsidRDefault="00B94AAA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Population summary</w:t>
            </w:r>
            <w:r w:rsidRPr="00807D44">
              <w:rPr>
                <w:rFonts w:asciiTheme="minorHAnsi" w:eastAsia="Calibri" w:hAnsiTheme="minorHAnsi" w:cs="Calibri"/>
              </w:rPr>
              <w:t>: Proportion seropositive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 </w:t>
            </w:r>
            <w:r w:rsidRPr="00807D44">
              <w:rPr>
                <w:rFonts w:asciiTheme="minorHAnsi" w:eastAsia="Calibri" w:hAnsiTheme="minorHAnsi" w:cs="Calibri"/>
              </w:rPr>
              <w:t>estimated for each trial dose number and intervention in each stratum.</w:t>
            </w:r>
          </w:p>
        </w:tc>
        <w:tc>
          <w:tcPr>
            <w:tcW w:w="3544" w:type="dxa"/>
          </w:tcPr>
          <w:p w14:paraId="185D5737" w14:textId="2280E8EC" w:rsidR="00B94AAA" w:rsidRPr="00807D44" w:rsidRDefault="00B94AAA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t>As for Estimand 1.</w:t>
            </w:r>
          </w:p>
        </w:tc>
      </w:tr>
      <w:tr w:rsidR="00B94AAA" w:rsidRPr="00807D44" w14:paraId="19AC31AE" w14:textId="77777777" w:rsidTr="00BC186D">
        <w:tc>
          <w:tcPr>
            <w:tcW w:w="2978" w:type="dxa"/>
          </w:tcPr>
          <w:p w14:paraId="48E8D36C" w14:textId="1EBE2C02" w:rsidR="00B94AAA" w:rsidRPr="00807D44" w:rsidRDefault="00B94AAA" w:rsidP="00807D44">
            <w:pPr>
              <w:spacing w:line="276" w:lineRule="auto"/>
              <w:rPr>
                <w:rFonts w:asciiTheme="minorHAnsi" w:eastAsia="Calibri" w:hAnsiTheme="minorHAnsi" w:cs="Calibri"/>
                <w:b/>
                <w:bCs/>
              </w:rPr>
            </w:pPr>
            <w:r w:rsidRPr="00807D44">
              <w:rPr>
                <w:rFonts w:asciiTheme="minorHAnsi" w:eastAsia="Calibri" w:hAnsiTheme="minorHAnsi" w:cs="Calibri"/>
                <w:b/>
                <w:bCs/>
              </w:rPr>
              <w:t xml:space="preserve">Estimands </w:t>
            </w:r>
            <w:r w:rsidR="00807D44" w:rsidRPr="00807D44">
              <w:rPr>
                <w:rFonts w:asciiTheme="minorHAnsi" w:eastAsia="Calibri" w:hAnsiTheme="minorHAnsi" w:cs="Calibri"/>
                <w:b/>
                <w:bCs/>
              </w:rPr>
              <w:t>0</w:t>
            </w:r>
            <w:r w:rsidRPr="00807D44">
              <w:rPr>
                <w:rFonts w:asciiTheme="minorHAnsi" w:eastAsia="Calibri" w:hAnsiTheme="minorHAnsi" w:cs="Calibri"/>
                <w:b/>
                <w:bCs/>
              </w:rPr>
              <w:t>5-</w:t>
            </w:r>
            <w:r w:rsidR="00807D44" w:rsidRPr="00807D44">
              <w:rPr>
                <w:rFonts w:asciiTheme="minorHAnsi" w:eastAsia="Calibri" w:hAnsiTheme="minorHAnsi" w:cs="Calibri"/>
                <w:b/>
                <w:bCs/>
              </w:rPr>
              <w:t>0</w:t>
            </w:r>
            <w:r w:rsidRPr="00807D44">
              <w:rPr>
                <w:rFonts w:asciiTheme="minorHAnsi" w:eastAsia="Calibri" w:hAnsiTheme="minorHAnsi" w:cs="Calibri"/>
                <w:b/>
                <w:bCs/>
              </w:rPr>
              <w:t>6</w:t>
            </w:r>
          </w:p>
          <w:p w14:paraId="7BF97C87" w14:textId="260EFD57" w:rsidR="00B94AAA" w:rsidRPr="00807D44" w:rsidRDefault="00B94AAA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</w:rPr>
              <w:t>The SARS-CoV-2 anti-spike IgG serostatus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 </w:t>
            </w:r>
            <w:r w:rsidR="00807D44" w:rsidRPr="00807D44">
              <w:rPr>
                <w:rStyle w:val="normaltextrun"/>
                <w:rFonts w:asciiTheme="minorHAnsi" w:hAnsiTheme="minorHAnsi" w:cs="Arial"/>
              </w:rPr>
              <w:t xml:space="preserve">6 months and </w:t>
            </w:r>
            <w:r w:rsidR="00807D44"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12 months after final trial vaccine dose in the </w:t>
            </w:r>
            <w:r w:rsidR="00807D44" w:rsidRPr="00807D44">
              <w:rPr>
                <w:rFonts w:asciiTheme="minorHAnsi" w:hAnsiTheme="minorHAnsi"/>
              </w:rPr>
              <w:t>MI analysis set</w:t>
            </w:r>
            <w:r w:rsidR="00807D44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.</w:t>
            </w:r>
          </w:p>
        </w:tc>
        <w:tc>
          <w:tcPr>
            <w:tcW w:w="4252" w:type="dxa"/>
          </w:tcPr>
          <w:p w14:paraId="282BAAE3" w14:textId="569CDE1A" w:rsidR="00B94AAA" w:rsidRPr="00807D44" w:rsidRDefault="00B94AAA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Endpoint:</w:t>
            </w:r>
            <w:r w:rsidRPr="00807D44">
              <w:rPr>
                <w:rFonts w:asciiTheme="minorHAnsi" w:eastAsia="Calibri" w:hAnsiTheme="minorHAnsi" w:cs="Calibri"/>
              </w:rPr>
              <w:t xml:space="preserve"> 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SARS-CoV-2 anti-spike</w:t>
            </w:r>
            <w:r w:rsidR="001D3FD1" w:rsidRPr="00807D44" w:rsidDel="001D3FD1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 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IgG serostatus at </w:t>
            </w:r>
            <w:r w:rsidR="00BC186D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Day 180 (150-210) and Day 365 (335-395) after final trial vaccine dose.</w:t>
            </w:r>
          </w:p>
          <w:p w14:paraId="2E479CEF" w14:textId="77777777" w:rsidR="00B94AAA" w:rsidRPr="00807D44" w:rsidRDefault="00B94AAA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  <w:p w14:paraId="2D2B4380" w14:textId="273C69EA" w:rsidR="00B94AAA" w:rsidRPr="00807D44" w:rsidRDefault="00B94AAA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Population summary:</w:t>
            </w:r>
            <w:r w:rsidRPr="00807D44">
              <w:rPr>
                <w:rFonts w:asciiTheme="minorHAnsi" w:eastAsia="Calibri" w:hAnsiTheme="minorHAnsi" w:cs="Calibri"/>
              </w:rPr>
              <w:t xml:space="preserve"> As for Estimand 4</w:t>
            </w:r>
            <w:r w:rsidR="00BC186D">
              <w:rPr>
                <w:rFonts w:asciiTheme="minorHAnsi" w:eastAsia="Calibri" w:hAnsiTheme="minorHAnsi" w:cs="Calibri"/>
              </w:rPr>
              <w:t>.</w:t>
            </w:r>
          </w:p>
        </w:tc>
        <w:tc>
          <w:tcPr>
            <w:tcW w:w="3544" w:type="dxa"/>
          </w:tcPr>
          <w:p w14:paraId="47885FA7" w14:textId="77777777" w:rsidR="00B94AAA" w:rsidRPr="00807D44" w:rsidRDefault="00B94AAA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t>As for Estimand 1 except for item (5).</w:t>
            </w:r>
          </w:p>
          <w:p w14:paraId="6FC95419" w14:textId="77777777" w:rsidR="00B94AAA" w:rsidRPr="00807D44" w:rsidRDefault="00B94AAA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</w:tc>
      </w:tr>
      <w:tr w:rsidR="00603BB2" w:rsidRPr="00807D44" w14:paraId="7596C6C1" w14:textId="77777777" w:rsidTr="00BC186D">
        <w:tc>
          <w:tcPr>
            <w:tcW w:w="2978" w:type="dxa"/>
          </w:tcPr>
          <w:p w14:paraId="378895ED" w14:textId="5E27455A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/>
                <w:bCs/>
              </w:rPr>
            </w:pPr>
            <w:r w:rsidRPr="00807D44">
              <w:rPr>
                <w:rFonts w:asciiTheme="minorHAnsi" w:eastAsia="Calibri" w:hAnsiTheme="minorHAnsi" w:cs="Calibri"/>
                <w:b/>
                <w:bCs/>
              </w:rPr>
              <w:t xml:space="preserve">Estimand </w:t>
            </w:r>
            <w:r w:rsidR="0042490B">
              <w:rPr>
                <w:rFonts w:asciiTheme="minorHAnsi" w:eastAsia="Calibri" w:hAnsiTheme="minorHAnsi" w:cs="Calibri"/>
                <w:b/>
                <w:bCs/>
              </w:rPr>
              <w:t>0</w:t>
            </w:r>
            <w:r w:rsidRPr="00807D44">
              <w:rPr>
                <w:rFonts w:asciiTheme="minorHAnsi" w:eastAsia="Calibri" w:hAnsiTheme="minorHAnsi" w:cs="Calibri"/>
                <w:b/>
                <w:bCs/>
              </w:rPr>
              <w:t>7</w:t>
            </w:r>
          </w:p>
          <w:p w14:paraId="2C332A8A" w14:textId="3844E3DC" w:rsidR="00603BB2" w:rsidRPr="00807D44" w:rsidRDefault="003D6D46" w:rsidP="00807D44">
            <w:pPr>
              <w:spacing w:line="276" w:lineRule="auto"/>
              <w:rPr>
                <w:rFonts w:asciiTheme="minorHAnsi" w:eastAsia="Calibri" w:hAnsiTheme="minorHAnsi" w:cs="Calibri"/>
                <w:b/>
                <w:bCs/>
              </w:rPr>
            </w:pP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The variant-specific SARS-CoV-2 anti-spike</w:t>
            </w:r>
            <w:r w:rsidR="001D3FD1" w:rsidRPr="00807D44" w:rsidDel="001D3FD1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 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IgG concentration </w:t>
            </w:r>
            <w:r w:rsidR="0042490B"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28 days after each trial vaccine dose in the </w:t>
            </w:r>
            <w:r w:rsidR="0042490B" w:rsidRPr="00807D44">
              <w:rPr>
                <w:rFonts w:asciiTheme="minorHAnsi" w:hAnsiTheme="minorHAnsi"/>
              </w:rPr>
              <w:t>MI-S analysis set</w:t>
            </w:r>
            <w:r w:rsidR="0042490B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.</w:t>
            </w:r>
          </w:p>
        </w:tc>
        <w:tc>
          <w:tcPr>
            <w:tcW w:w="4252" w:type="dxa"/>
          </w:tcPr>
          <w:p w14:paraId="6644671F" w14:textId="59611AD1" w:rsidR="003D6D46" w:rsidRDefault="003D6D46" w:rsidP="00807D44">
            <w:pPr>
              <w:spacing w:line="276" w:lineRule="auto"/>
              <w:rPr>
                <w:rFonts w:asciiTheme="minorHAnsi" w:eastAsia="Times New Roman" w:hAnsiTheme="minorHAnsi" w:cs="Arial"/>
                <w:shd w:val="clear" w:color="auto" w:fill="FFFFFF"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Endpoint:</w:t>
            </w:r>
            <w:r w:rsidRPr="00807D44">
              <w:rPr>
                <w:rFonts w:asciiTheme="minorHAnsi" w:eastAsia="Calibri" w:hAnsiTheme="minorHAnsi" w:cs="Calibri"/>
              </w:rPr>
              <w:t xml:space="preserve"> V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ariant-specific SARS-CoV-2 anti-spike</w:t>
            </w:r>
            <w:r w:rsidR="001D3FD1" w:rsidRPr="00807D44" w:rsidDel="001D3FD1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 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IgG concentration at </w:t>
            </w:r>
            <w:r w:rsidR="0042490B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Day 28 (21-35) after each trial vaccine dose.</w:t>
            </w:r>
          </w:p>
          <w:p w14:paraId="164CCDB0" w14:textId="77777777" w:rsidR="0042490B" w:rsidRPr="00807D44" w:rsidRDefault="0042490B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  <w:p w14:paraId="41F3AFAC" w14:textId="7C2248C6" w:rsidR="00603BB2" w:rsidRPr="00807D44" w:rsidRDefault="003D6D46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Population summary</w:t>
            </w:r>
            <w:r w:rsidRPr="00807D44">
              <w:rPr>
                <w:rFonts w:asciiTheme="minorHAnsi" w:eastAsia="Calibri" w:hAnsiTheme="minorHAnsi" w:cs="Calibri"/>
              </w:rPr>
              <w:t xml:space="preserve">: As for Estimand </w:t>
            </w:r>
            <w:r w:rsidR="0042490B">
              <w:rPr>
                <w:rFonts w:asciiTheme="minorHAnsi" w:eastAsia="Calibri" w:hAnsiTheme="minorHAnsi" w:cs="Calibri"/>
              </w:rPr>
              <w:t>1.</w:t>
            </w:r>
          </w:p>
        </w:tc>
        <w:tc>
          <w:tcPr>
            <w:tcW w:w="3544" w:type="dxa"/>
          </w:tcPr>
          <w:p w14:paraId="3CA73486" w14:textId="084B63FA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t>As for Estimand 1.</w:t>
            </w:r>
          </w:p>
        </w:tc>
      </w:tr>
      <w:tr w:rsidR="00603BB2" w:rsidRPr="00807D44" w14:paraId="29EF1653" w14:textId="77777777" w:rsidTr="00BC186D">
        <w:tc>
          <w:tcPr>
            <w:tcW w:w="2978" w:type="dxa"/>
          </w:tcPr>
          <w:p w14:paraId="4F47166E" w14:textId="4727CBCC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/>
                <w:bCs/>
              </w:rPr>
            </w:pPr>
            <w:r w:rsidRPr="00807D44">
              <w:rPr>
                <w:rFonts w:asciiTheme="minorHAnsi" w:eastAsia="Calibri" w:hAnsiTheme="minorHAnsi" w:cs="Calibri"/>
                <w:b/>
                <w:bCs/>
              </w:rPr>
              <w:t xml:space="preserve">Estimands </w:t>
            </w:r>
            <w:r w:rsidR="0042490B">
              <w:rPr>
                <w:rFonts w:asciiTheme="minorHAnsi" w:eastAsia="Calibri" w:hAnsiTheme="minorHAnsi" w:cs="Calibri"/>
                <w:b/>
                <w:bCs/>
              </w:rPr>
              <w:t>0</w:t>
            </w:r>
            <w:r w:rsidRPr="00807D44">
              <w:rPr>
                <w:rFonts w:asciiTheme="minorHAnsi" w:eastAsia="Calibri" w:hAnsiTheme="minorHAnsi" w:cs="Calibri"/>
                <w:b/>
                <w:bCs/>
              </w:rPr>
              <w:t>8-</w:t>
            </w:r>
            <w:r w:rsidR="0042490B">
              <w:rPr>
                <w:rFonts w:asciiTheme="minorHAnsi" w:eastAsia="Calibri" w:hAnsiTheme="minorHAnsi" w:cs="Calibri"/>
                <w:b/>
                <w:bCs/>
              </w:rPr>
              <w:t>0</w:t>
            </w:r>
            <w:r w:rsidRPr="00807D44">
              <w:rPr>
                <w:rFonts w:asciiTheme="minorHAnsi" w:eastAsia="Calibri" w:hAnsiTheme="minorHAnsi" w:cs="Calibri"/>
                <w:b/>
                <w:bCs/>
              </w:rPr>
              <w:t>9</w:t>
            </w:r>
          </w:p>
          <w:p w14:paraId="540BD9FD" w14:textId="2D0A7447" w:rsidR="00603BB2" w:rsidRPr="00807D44" w:rsidRDefault="003D6D46" w:rsidP="00807D44">
            <w:pPr>
              <w:spacing w:line="276" w:lineRule="auto"/>
              <w:rPr>
                <w:rFonts w:asciiTheme="minorHAnsi" w:eastAsia="Calibri" w:hAnsiTheme="minorHAnsi" w:cs="Calibri"/>
                <w:b/>
                <w:bCs/>
              </w:rPr>
            </w:pP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The variant-specific SARS-CoV-2 anti-spike</w:t>
            </w:r>
            <w:r w:rsidR="001D3FD1" w:rsidRPr="00807D44" w:rsidDel="001D3FD1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 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IgG concentration </w:t>
            </w:r>
            <w:r w:rsidR="0042490B" w:rsidRPr="00807D44">
              <w:rPr>
                <w:rStyle w:val="normaltextrun"/>
                <w:rFonts w:asciiTheme="minorHAnsi" w:hAnsiTheme="minorHAnsi" w:cs="Arial"/>
              </w:rPr>
              <w:t xml:space="preserve">6 months and </w:t>
            </w:r>
            <w:r w:rsidR="0042490B"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12 months after final trial vaccine dose in the </w:t>
            </w:r>
            <w:r w:rsidR="0042490B" w:rsidRPr="00807D44">
              <w:rPr>
                <w:rFonts w:asciiTheme="minorHAnsi" w:hAnsiTheme="minorHAnsi"/>
              </w:rPr>
              <w:t>MI analysis set</w:t>
            </w:r>
            <w:r w:rsidR="0042490B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.</w:t>
            </w:r>
          </w:p>
        </w:tc>
        <w:tc>
          <w:tcPr>
            <w:tcW w:w="4252" w:type="dxa"/>
          </w:tcPr>
          <w:p w14:paraId="214E336B" w14:textId="77777777" w:rsidR="0042490B" w:rsidRPr="00807D44" w:rsidRDefault="003D6D46" w:rsidP="0042490B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Endpoint:</w:t>
            </w:r>
            <w:r w:rsidRPr="00807D44">
              <w:rPr>
                <w:rFonts w:asciiTheme="minorHAnsi" w:eastAsia="Calibri" w:hAnsiTheme="minorHAnsi" w:cs="Calibri"/>
              </w:rPr>
              <w:t xml:space="preserve"> Variant-specific 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SARS-CoV-2 anti-spike IgG concentration at </w:t>
            </w:r>
            <w:r w:rsidR="0042490B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Day 180 (150-210) and Day 365 (335-395) after final trial vaccine dose.</w:t>
            </w:r>
          </w:p>
          <w:p w14:paraId="0A01D601" w14:textId="50174166" w:rsidR="003D6D46" w:rsidRPr="00807D44" w:rsidRDefault="003D6D46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  <w:p w14:paraId="65B6ACD4" w14:textId="4A4EE178" w:rsidR="00603BB2" w:rsidRPr="00807D44" w:rsidRDefault="003D6D46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Population summary:</w:t>
            </w:r>
            <w:r w:rsidRPr="00807D44">
              <w:rPr>
                <w:rFonts w:asciiTheme="minorHAnsi" w:eastAsia="Calibri" w:hAnsiTheme="minorHAnsi" w:cs="Calibri"/>
              </w:rPr>
              <w:t xml:space="preserve"> As for Estimand 1</w:t>
            </w:r>
            <w:r w:rsidR="0042490B">
              <w:rPr>
                <w:rFonts w:asciiTheme="minorHAnsi" w:eastAsia="Calibri" w:hAnsiTheme="minorHAnsi" w:cs="Calibri"/>
              </w:rPr>
              <w:t>.</w:t>
            </w:r>
          </w:p>
        </w:tc>
        <w:tc>
          <w:tcPr>
            <w:tcW w:w="3544" w:type="dxa"/>
          </w:tcPr>
          <w:p w14:paraId="6A6892CC" w14:textId="77777777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t>As for Estimand 1 except for item (5).</w:t>
            </w:r>
          </w:p>
          <w:p w14:paraId="2C112CC4" w14:textId="77777777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</w:tc>
      </w:tr>
      <w:tr w:rsidR="00603BB2" w:rsidRPr="00807D44" w14:paraId="35F3C7FD" w14:textId="77777777" w:rsidTr="00BC186D">
        <w:tc>
          <w:tcPr>
            <w:tcW w:w="2978" w:type="dxa"/>
          </w:tcPr>
          <w:p w14:paraId="43149C50" w14:textId="6C4FEDC0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Estimand 10</w:t>
            </w:r>
          </w:p>
          <w:p w14:paraId="084E812E" w14:textId="6E3AD2C9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lastRenderedPageBreak/>
              <w:t>The </w:t>
            </w:r>
            <w:r w:rsidR="0042490B">
              <w:rPr>
                <w:rFonts w:asciiTheme="minorHAnsi" w:eastAsia="Times New Roman" w:hAnsiTheme="minorHAnsi" w:cs="Arial"/>
                <w:shd w:val="clear" w:color="auto" w:fill="FFFFFF"/>
              </w:rPr>
              <w:t>ancestral SARS-CoV-2 neutralising antibodies response</w:t>
            </w:r>
            <w:r w:rsidRPr="00807D44">
              <w:rPr>
                <w:rStyle w:val="normaltextrun"/>
                <w:rFonts w:asciiTheme="minorHAnsi" w:hAnsiTheme="minorHAnsi" w:cs="Arial"/>
                <w:lang w:val="en-GB"/>
              </w:rPr>
              <w:t> </w:t>
            </w:r>
            <w:r w:rsidR="0042490B"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28 days after each trial vaccine dose in the </w:t>
            </w:r>
            <w:r w:rsidR="0042490B" w:rsidRPr="00807D44">
              <w:rPr>
                <w:rFonts w:asciiTheme="minorHAnsi" w:hAnsiTheme="minorHAnsi"/>
              </w:rPr>
              <w:t>I</w:t>
            </w:r>
            <w:r w:rsidR="0042490B">
              <w:rPr>
                <w:rFonts w:asciiTheme="minorHAnsi" w:hAnsiTheme="minorHAnsi"/>
              </w:rPr>
              <w:t>S</w:t>
            </w:r>
            <w:r w:rsidR="0042490B" w:rsidRPr="00807D44">
              <w:rPr>
                <w:rFonts w:asciiTheme="minorHAnsi" w:hAnsiTheme="minorHAnsi"/>
              </w:rPr>
              <w:t>-S analysis set</w:t>
            </w:r>
            <w:r w:rsidR="0042490B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.</w:t>
            </w:r>
          </w:p>
        </w:tc>
        <w:tc>
          <w:tcPr>
            <w:tcW w:w="4252" w:type="dxa"/>
          </w:tcPr>
          <w:p w14:paraId="11DBEEDB" w14:textId="254A7EA8" w:rsidR="00603BB2" w:rsidRDefault="00603BB2" w:rsidP="00807D44">
            <w:pPr>
              <w:spacing w:line="276" w:lineRule="auto"/>
              <w:rPr>
                <w:rFonts w:asciiTheme="minorHAnsi" w:eastAsia="Times New Roman" w:hAnsiTheme="minorHAnsi" w:cs="Arial"/>
                <w:shd w:val="clear" w:color="auto" w:fill="FFFFFF"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lastRenderedPageBreak/>
              <w:t>Endpoint:</w:t>
            </w:r>
            <w:r w:rsidRPr="00807D44">
              <w:rPr>
                <w:rFonts w:asciiTheme="minorHAnsi" w:eastAsia="Calibri" w:hAnsiTheme="minorHAnsi" w:cs="Calibri"/>
              </w:rPr>
              <w:t xml:space="preserve"> </w:t>
            </w:r>
            <w:r w:rsidR="0042490B">
              <w:rPr>
                <w:rFonts w:asciiTheme="minorHAnsi" w:eastAsia="Calibri" w:hAnsiTheme="minorHAnsi" w:cs="Calibri"/>
              </w:rPr>
              <w:t>Ancestral</w:t>
            </w:r>
            <w:r w:rsidRPr="00807D44">
              <w:rPr>
                <w:rStyle w:val="normaltextrun"/>
                <w:rFonts w:asciiTheme="minorHAnsi" w:hAnsiTheme="minorHAnsi" w:cs="Arial"/>
                <w:lang w:val="en-GB"/>
              </w:rPr>
              <w:t xml:space="preserve"> SARS-CoV-2</w:t>
            </w:r>
            <w:r w:rsidR="0042490B">
              <w:rPr>
                <w:rStyle w:val="normaltextrun"/>
                <w:rFonts w:asciiTheme="minorHAnsi" w:hAnsiTheme="minorHAnsi" w:cs="Arial"/>
                <w:lang w:val="en-GB"/>
              </w:rPr>
              <w:t xml:space="preserve"> </w:t>
            </w:r>
            <w:r w:rsidR="0042490B">
              <w:rPr>
                <w:rStyle w:val="normaltextrun"/>
                <w:rFonts w:asciiTheme="minorHAnsi" w:hAnsiTheme="minorHAnsi" w:cs="Arial"/>
                <w:lang w:val="en-GB"/>
              </w:rPr>
              <w:lastRenderedPageBreak/>
              <w:t>neutralising</w:t>
            </w:r>
            <w:r w:rsidRPr="00807D44">
              <w:rPr>
                <w:rStyle w:val="normaltextrun"/>
                <w:rFonts w:asciiTheme="minorHAnsi" w:hAnsiTheme="minorHAnsi" w:cs="Arial"/>
                <w:lang w:val="en-GB"/>
              </w:rPr>
              <w:t xml:space="preserve"> antibody response, defined as a four-fold rise in neutralising antibody titre for those with detectable neutralising antibodies at baseline, or detectable neutralisation in those with no detectable neutralising antibodies at baseline,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 at </w:t>
            </w:r>
            <w:r w:rsidR="0042490B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Day 28 (21-35) after each trial vaccine dose.</w:t>
            </w:r>
          </w:p>
          <w:p w14:paraId="49614CCB" w14:textId="77777777" w:rsidR="0042490B" w:rsidRPr="00807D44" w:rsidRDefault="0042490B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  <w:p w14:paraId="062387FE" w14:textId="77B41567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Population summary:</w:t>
            </w:r>
            <w:r w:rsidRPr="00807D44">
              <w:rPr>
                <w:rFonts w:asciiTheme="minorHAnsi" w:eastAsia="Calibri" w:hAnsiTheme="minorHAnsi" w:cs="Calibri"/>
              </w:rPr>
              <w:t xml:space="preserve"> Proportion with a</w:t>
            </w:r>
            <w:r w:rsidR="0042490B">
              <w:rPr>
                <w:rFonts w:asciiTheme="minorHAnsi" w:eastAsia="Calibri" w:hAnsiTheme="minorHAnsi" w:cs="Calibri"/>
              </w:rPr>
              <w:t>n ancestral</w:t>
            </w:r>
            <w:r w:rsidRPr="00807D44">
              <w:rPr>
                <w:rFonts w:asciiTheme="minorHAnsi" w:eastAsia="Calibri" w:hAnsiTheme="minorHAnsi" w:cs="Calibri"/>
              </w:rPr>
              <w:t xml:space="preserve"> SARS-COV-2 </w:t>
            </w:r>
            <w:r w:rsidR="0042490B">
              <w:rPr>
                <w:rFonts w:asciiTheme="minorHAnsi" w:eastAsia="Calibri" w:hAnsiTheme="minorHAnsi" w:cs="Calibri"/>
              </w:rPr>
              <w:t xml:space="preserve">neutralising </w:t>
            </w:r>
            <w:r w:rsidRPr="00807D44">
              <w:rPr>
                <w:rFonts w:asciiTheme="minorHAnsi" w:eastAsia="Calibri" w:hAnsiTheme="minorHAnsi" w:cs="Calibri"/>
              </w:rPr>
              <w:t>antibody response estimated for each trial dose number and intervention in each stratum.</w:t>
            </w:r>
          </w:p>
        </w:tc>
        <w:tc>
          <w:tcPr>
            <w:tcW w:w="3544" w:type="dxa"/>
          </w:tcPr>
          <w:p w14:paraId="4CB77AEE" w14:textId="7CEC6070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lastRenderedPageBreak/>
              <w:t>As for Estimand 1.</w:t>
            </w:r>
          </w:p>
        </w:tc>
      </w:tr>
      <w:tr w:rsidR="00603BB2" w:rsidRPr="00807D44" w14:paraId="6931F675" w14:textId="77777777" w:rsidTr="00BC186D">
        <w:tc>
          <w:tcPr>
            <w:tcW w:w="2978" w:type="dxa"/>
          </w:tcPr>
          <w:p w14:paraId="4E310713" w14:textId="26D69F40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Estimands 11-12</w:t>
            </w:r>
          </w:p>
          <w:p w14:paraId="73906C0D" w14:textId="636D19CE" w:rsidR="00603BB2" w:rsidRPr="00807D44" w:rsidRDefault="0042490B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The </w:t>
            </w:r>
            <w:r>
              <w:rPr>
                <w:rFonts w:asciiTheme="minorHAnsi" w:eastAsia="Times New Roman" w:hAnsiTheme="minorHAnsi" w:cs="Arial"/>
                <w:shd w:val="clear" w:color="auto" w:fill="FFFFFF"/>
              </w:rPr>
              <w:t>ancestral SARS-CoV-2 neutralising antibodies response</w:t>
            </w:r>
            <w:r w:rsidRPr="00807D44">
              <w:rPr>
                <w:rStyle w:val="normaltextrun"/>
                <w:rFonts w:asciiTheme="minorHAnsi" w:hAnsiTheme="minorHAnsi" w:cs="Arial"/>
                <w:lang w:val="en-GB"/>
              </w:rPr>
              <w:t> </w:t>
            </w:r>
            <w:r w:rsidRPr="00807D44">
              <w:rPr>
                <w:rStyle w:val="normaltextrun"/>
                <w:rFonts w:asciiTheme="minorHAnsi" w:hAnsiTheme="minorHAnsi" w:cs="Arial"/>
              </w:rPr>
              <w:t xml:space="preserve">6 months and 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12 months after final trial vaccine dose in the </w:t>
            </w:r>
            <w:r>
              <w:rPr>
                <w:rFonts w:asciiTheme="minorHAnsi" w:hAnsiTheme="minorHAnsi"/>
              </w:rPr>
              <w:t>IS</w:t>
            </w:r>
            <w:r w:rsidRPr="00807D44">
              <w:rPr>
                <w:rFonts w:asciiTheme="minorHAnsi" w:hAnsiTheme="minorHAnsi"/>
              </w:rPr>
              <w:t xml:space="preserve"> analysis set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.</w:t>
            </w:r>
          </w:p>
        </w:tc>
        <w:tc>
          <w:tcPr>
            <w:tcW w:w="4252" w:type="dxa"/>
          </w:tcPr>
          <w:p w14:paraId="00C76F06" w14:textId="627058FD" w:rsidR="0042490B" w:rsidRPr="0042490B" w:rsidRDefault="00603BB2" w:rsidP="0042490B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Endpoint:</w:t>
            </w:r>
            <w:r w:rsidRPr="00807D44">
              <w:rPr>
                <w:rFonts w:asciiTheme="minorHAnsi" w:eastAsia="Calibri" w:hAnsiTheme="minorHAnsi" w:cs="Calibri"/>
              </w:rPr>
              <w:t xml:space="preserve"> </w:t>
            </w:r>
            <w:r w:rsidR="0042490B">
              <w:rPr>
                <w:rFonts w:asciiTheme="minorHAnsi" w:eastAsia="Calibri" w:hAnsiTheme="minorHAnsi" w:cs="Calibri"/>
              </w:rPr>
              <w:t>Ancestral</w:t>
            </w:r>
            <w:r w:rsidR="0042490B" w:rsidRPr="00807D44">
              <w:rPr>
                <w:rStyle w:val="normaltextrun"/>
                <w:rFonts w:asciiTheme="minorHAnsi" w:hAnsiTheme="minorHAnsi" w:cs="Arial"/>
                <w:lang w:val="en-GB"/>
              </w:rPr>
              <w:t xml:space="preserve"> SARS-CoV-2</w:t>
            </w:r>
            <w:r w:rsidR="0042490B">
              <w:rPr>
                <w:rStyle w:val="normaltextrun"/>
                <w:rFonts w:asciiTheme="minorHAnsi" w:hAnsiTheme="minorHAnsi" w:cs="Arial"/>
                <w:lang w:val="en-GB"/>
              </w:rPr>
              <w:t xml:space="preserve"> neutralising</w:t>
            </w:r>
            <w:r w:rsidR="0042490B" w:rsidRPr="00807D44">
              <w:rPr>
                <w:rStyle w:val="normaltextrun"/>
                <w:rFonts w:asciiTheme="minorHAnsi" w:hAnsiTheme="minorHAnsi" w:cs="Arial"/>
                <w:lang w:val="en-GB"/>
              </w:rPr>
              <w:t xml:space="preserve"> antibody response, defined as a four-fold rise in neutralising antibody titre for those with detectable neutralising antibodies at baseline, or detectable neutralisation in those with no detectable neutralising antibodies at baseline,</w:t>
            </w:r>
            <w:r w:rsidR="0042490B"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 at Day 180 (150-210) and Day 365 (335-395) after final trial vaccine dose</w:t>
            </w:r>
            <w:r w:rsidR="00E71723">
              <w:rPr>
                <w:rFonts w:asciiTheme="minorHAnsi" w:eastAsia="Times New Roman" w:hAnsiTheme="minorHAnsi" w:cs="Arial"/>
                <w:shd w:val="clear" w:color="auto" w:fill="FFFFFF"/>
              </w:rPr>
              <w:t>.</w:t>
            </w:r>
          </w:p>
          <w:p w14:paraId="1438AE48" w14:textId="7DFAF0FF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  <w:p w14:paraId="068E1A06" w14:textId="6B4C4D6B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Cs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 xml:space="preserve">Population summary: </w:t>
            </w:r>
            <w:r w:rsidRPr="00807D44">
              <w:rPr>
                <w:rFonts w:asciiTheme="minorHAnsi" w:eastAsia="Calibri" w:hAnsiTheme="minorHAnsi" w:cs="Calibri"/>
                <w:bCs/>
              </w:rPr>
              <w:t xml:space="preserve">As for Estimand </w:t>
            </w:r>
            <w:r w:rsidR="003D6D46" w:rsidRPr="00807D44">
              <w:rPr>
                <w:rFonts w:asciiTheme="minorHAnsi" w:eastAsia="Calibri" w:hAnsiTheme="minorHAnsi" w:cs="Calibri"/>
                <w:bCs/>
              </w:rPr>
              <w:t>10</w:t>
            </w:r>
            <w:r w:rsidRPr="00807D44">
              <w:rPr>
                <w:rFonts w:asciiTheme="minorHAnsi" w:eastAsia="Calibri" w:hAnsiTheme="minorHAnsi" w:cs="Calibri"/>
                <w:bCs/>
              </w:rPr>
              <w:t>.</w:t>
            </w:r>
          </w:p>
        </w:tc>
        <w:tc>
          <w:tcPr>
            <w:tcW w:w="3544" w:type="dxa"/>
          </w:tcPr>
          <w:p w14:paraId="0B30D49F" w14:textId="77777777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t>As for Estimand 1 except for item (5).</w:t>
            </w:r>
          </w:p>
          <w:p w14:paraId="14890FDB" w14:textId="6942FDA7" w:rsidR="00603BB2" w:rsidRPr="00807D44" w:rsidDel="00BC45D7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</w:tc>
      </w:tr>
      <w:tr w:rsidR="00603BB2" w:rsidRPr="00807D44" w14:paraId="159579B0" w14:textId="77777777" w:rsidTr="00BC186D">
        <w:tc>
          <w:tcPr>
            <w:tcW w:w="2978" w:type="dxa"/>
          </w:tcPr>
          <w:p w14:paraId="124EAEE6" w14:textId="4A09CC34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Estimand 13</w:t>
            </w:r>
          </w:p>
          <w:p w14:paraId="44423C68" w14:textId="7185B65A" w:rsidR="00603BB2" w:rsidRPr="00807D44" w:rsidRDefault="00603BB2" w:rsidP="00807D44">
            <w:pPr>
              <w:rPr>
                <w:rFonts w:asciiTheme="minorHAnsi" w:eastAsia="Times New Roman" w:hAnsiTheme="minorHAnsi" w:cs="Times New Roman"/>
              </w:rPr>
            </w:pP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The magnitude of SARS-COV-2 specific </w:t>
            </w:r>
            <w:r w:rsidRPr="00807D44">
              <w:rPr>
                <w:rStyle w:val="normaltextrun"/>
                <w:rFonts w:asciiTheme="minorHAnsi" w:hAnsiTheme="minorHAnsi" w:cs="Arial"/>
                <w:lang w:val="en-GB"/>
              </w:rPr>
              <w:t xml:space="preserve">T-cell response </w:t>
            </w:r>
            <w:r w:rsidR="00E71723"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28 days after each trial vaccine dose in the </w:t>
            </w:r>
            <w:r w:rsidR="00E71723" w:rsidRPr="00807D44">
              <w:rPr>
                <w:rFonts w:asciiTheme="minorHAnsi" w:hAnsiTheme="minorHAnsi"/>
              </w:rPr>
              <w:t>I</w:t>
            </w:r>
            <w:r w:rsidR="00E71723">
              <w:rPr>
                <w:rFonts w:asciiTheme="minorHAnsi" w:hAnsiTheme="minorHAnsi"/>
              </w:rPr>
              <w:t>S</w:t>
            </w:r>
            <w:r w:rsidR="00E71723" w:rsidRPr="00807D44">
              <w:rPr>
                <w:rFonts w:asciiTheme="minorHAnsi" w:hAnsiTheme="minorHAnsi"/>
              </w:rPr>
              <w:t>-S analysis set</w:t>
            </w:r>
            <w:r w:rsidR="00E71723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.</w:t>
            </w:r>
          </w:p>
        </w:tc>
        <w:tc>
          <w:tcPr>
            <w:tcW w:w="4252" w:type="dxa"/>
          </w:tcPr>
          <w:p w14:paraId="66B2BE26" w14:textId="49EB6EA0" w:rsidR="00603BB2" w:rsidRDefault="00603BB2" w:rsidP="00807D44">
            <w:pPr>
              <w:spacing w:line="276" w:lineRule="auto"/>
              <w:rPr>
                <w:rFonts w:asciiTheme="minorHAnsi" w:eastAsia="Times New Roman" w:hAnsiTheme="minorHAnsi" w:cs="Arial"/>
                <w:shd w:val="clear" w:color="auto" w:fill="FFFFFF"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Endpoint:</w:t>
            </w:r>
            <w:r w:rsidRPr="00807D44">
              <w:rPr>
                <w:rFonts w:asciiTheme="minorHAnsi" w:eastAsia="Calibri" w:hAnsiTheme="minorHAnsi" w:cs="Calibri"/>
              </w:rPr>
              <w:t xml:space="preserve"> </w:t>
            </w:r>
            <w:r w:rsidRPr="00807D44">
              <w:rPr>
                <w:rStyle w:val="normaltextrun"/>
                <w:rFonts w:asciiTheme="minorHAnsi" w:hAnsiTheme="minorHAnsi" w:cs="Arial"/>
                <w:lang w:val="en-GB"/>
              </w:rPr>
              <w:t>Magnitude of SARS-COV-2 specific T-cell response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 at </w:t>
            </w:r>
            <w:r w:rsidR="00E71723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Day 28 (21-35) after each trial vaccine dose.</w:t>
            </w:r>
          </w:p>
          <w:p w14:paraId="76C06E8D" w14:textId="77777777" w:rsidR="00E71723" w:rsidRPr="00807D44" w:rsidRDefault="00E71723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  <w:p w14:paraId="723596D0" w14:textId="66A959C8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Population summary:</w:t>
            </w:r>
            <w:r w:rsidRPr="00807D44">
              <w:rPr>
                <w:rFonts w:asciiTheme="minorHAnsi" w:eastAsia="Calibri" w:hAnsiTheme="minorHAnsi" w:cs="Calibri"/>
              </w:rPr>
              <w:t xml:space="preserve"> </w:t>
            </w:r>
            <w:r w:rsidR="008051EF">
              <w:rPr>
                <w:rFonts w:asciiTheme="minorHAnsi" w:eastAsia="Calibri" w:hAnsiTheme="minorHAnsi" w:cs="Calibri"/>
              </w:rPr>
              <w:t xml:space="preserve">Mean rate of T-cell response </w:t>
            </w:r>
            <w:r w:rsidRPr="00807D44">
              <w:rPr>
                <w:rFonts w:asciiTheme="minorHAnsi" w:eastAsia="Calibri" w:hAnsiTheme="minorHAnsi" w:cs="Calibri"/>
              </w:rPr>
              <w:t xml:space="preserve">estimated for each trial dose number and intervention in each stratum. </w:t>
            </w:r>
          </w:p>
        </w:tc>
        <w:tc>
          <w:tcPr>
            <w:tcW w:w="3544" w:type="dxa"/>
          </w:tcPr>
          <w:p w14:paraId="2A8042F5" w14:textId="733D543D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t>As for Estimand 1.</w:t>
            </w:r>
          </w:p>
        </w:tc>
      </w:tr>
      <w:tr w:rsidR="00603BB2" w:rsidRPr="00807D44" w14:paraId="3B98501C" w14:textId="77777777" w:rsidTr="00BC186D">
        <w:tc>
          <w:tcPr>
            <w:tcW w:w="2978" w:type="dxa"/>
          </w:tcPr>
          <w:p w14:paraId="738CE601" w14:textId="124648FD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Estimands 14-15</w:t>
            </w:r>
          </w:p>
          <w:p w14:paraId="6C83A4B7" w14:textId="09BEB92C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The magnitude of SARS-COV-2 specific T-cell response</w:t>
            </w:r>
            <w:r w:rsidR="00E71723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 </w:t>
            </w:r>
            <w:r w:rsidR="00E71723" w:rsidRPr="00807D44">
              <w:rPr>
                <w:rStyle w:val="normaltextrun"/>
                <w:rFonts w:asciiTheme="minorHAnsi" w:hAnsiTheme="minorHAnsi" w:cs="Arial"/>
              </w:rPr>
              <w:t xml:space="preserve">6 months and </w:t>
            </w:r>
            <w:r w:rsidR="00E71723"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12 months after final trial vaccine dose in the </w:t>
            </w:r>
            <w:r w:rsidR="00E71723">
              <w:rPr>
                <w:rFonts w:asciiTheme="minorHAnsi" w:hAnsiTheme="minorHAnsi"/>
              </w:rPr>
              <w:t>IS</w:t>
            </w:r>
            <w:r w:rsidR="00E71723" w:rsidRPr="00807D44">
              <w:rPr>
                <w:rFonts w:asciiTheme="minorHAnsi" w:hAnsiTheme="minorHAnsi"/>
              </w:rPr>
              <w:t xml:space="preserve"> analysis set</w:t>
            </w:r>
            <w:r w:rsidR="00E71723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.</w:t>
            </w:r>
          </w:p>
        </w:tc>
        <w:tc>
          <w:tcPr>
            <w:tcW w:w="4252" w:type="dxa"/>
          </w:tcPr>
          <w:p w14:paraId="69FE57CE" w14:textId="77777777" w:rsidR="00E71723" w:rsidRPr="0042490B" w:rsidRDefault="00603BB2" w:rsidP="00E71723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Endpoint:</w:t>
            </w:r>
            <w:r w:rsidRPr="00807D44">
              <w:rPr>
                <w:rFonts w:asciiTheme="minorHAnsi" w:eastAsia="Calibri" w:hAnsiTheme="minorHAnsi" w:cs="Calibri"/>
              </w:rPr>
              <w:t xml:space="preserve"> </w:t>
            </w:r>
            <w:r w:rsidRPr="00807D44">
              <w:rPr>
                <w:rStyle w:val="normaltextrun"/>
                <w:rFonts w:asciiTheme="minorHAnsi" w:hAnsiTheme="minorHAnsi" w:cs="Arial"/>
                <w:lang w:val="en-GB"/>
              </w:rPr>
              <w:t>Magnitude of SARS-COV-2 specific T-cell response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 at </w:t>
            </w:r>
            <w:r w:rsidR="00E71723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Day 180 (150-210) and Day 365 (335-395) after final trial vaccine dose.</w:t>
            </w:r>
          </w:p>
          <w:p w14:paraId="31ACF252" w14:textId="5D7B7444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  <w:p w14:paraId="1152DF0B" w14:textId="7542ABB3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Population summary:</w:t>
            </w:r>
            <w:r w:rsidRPr="00807D44">
              <w:rPr>
                <w:rFonts w:asciiTheme="minorHAnsi" w:eastAsia="Calibri" w:hAnsiTheme="minorHAnsi" w:cs="Calibri"/>
              </w:rPr>
              <w:t xml:space="preserve"> As for Estimand </w:t>
            </w:r>
            <w:r w:rsidR="003D6D46" w:rsidRPr="00807D44">
              <w:rPr>
                <w:rFonts w:asciiTheme="minorHAnsi" w:eastAsia="Calibri" w:hAnsiTheme="minorHAnsi" w:cs="Calibri"/>
              </w:rPr>
              <w:t>13</w:t>
            </w:r>
            <w:r w:rsidRPr="00807D44">
              <w:rPr>
                <w:rFonts w:asciiTheme="minorHAnsi" w:eastAsia="Calibri" w:hAnsiTheme="minorHAnsi" w:cs="Calibri"/>
              </w:rPr>
              <w:t>.</w:t>
            </w:r>
          </w:p>
        </w:tc>
        <w:tc>
          <w:tcPr>
            <w:tcW w:w="3544" w:type="dxa"/>
          </w:tcPr>
          <w:p w14:paraId="0B8ED8A3" w14:textId="77777777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t>As for Estimand 1 except for item (5).</w:t>
            </w:r>
          </w:p>
          <w:p w14:paraId="33436577" w14:textId="19C1FBAC" w:rsidR="00603BB2" w:rsidRPr="00807D44" w:rsidDel="00BC45D7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</w:tc>
      </w:tr>
      <w:tr w:rsidR="00603BB2" w:rsidRPr="00807D44" w14:paraId="35BF1AD1" w14:textId="77777777" w:rsidTr="00BC186D">
        <w:tc>
          <w:tcPr>
            <w:tcW w:w="2978" w:type="dxa"/>
          </w:tcPr>
          <w:p w14:paraId="5E744D5E" w14:textId="41E0C2E3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 xml:space="preserve">Estimand 16 </w:t>
            </w:r>
          </w:p>
          <w:p w14:paraId="10403270" w14:textId="465E502E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The </w:t>
            </w:r>
            <w:r w:rsidR="003032D3">
              <w:rPr>
                <w:rFonts w:asciiTheme="minorHAnsi" w:eastAsia="Times New Roman" w:hAnsiTheme="minorHAnsi" w:cs="Arial"/>
                <w:shd w:val="clear" w:color="auto" w:fill="FFFFFF"/>
              </w:rPr>
              <w:t>number of effector cytokines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 of SARS-COV-2 specific T-cell response</w:t>
            </w:r>
            <w:r w:rsidRPr="00807D44">
              <w:rPr>
                <w:rStyle w:val="normaltextrun"/>
                <w:rFonts w:asciiTheme="minorHAnsi" w:hAnsiTheme="minorHAnsi" w:cs="Arial"/>
                <w:lang w:val="en-GB"/>
              </w:rPr>
              <w:t xml:space="preserve"> </w:t>
            </w:r>
            <w:r w:rsidR="003032D3"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28 days after each trial vaccine dose in the </w:t>
            </w:r>
            <w:r w:rsidR="003032D3" w:rsidRPr="00807D44">
              <w:rPr>
                <w:rFonts w:asciiTheme="minorHAnsi" w:hAnsiTheme="minorHAnsi"/>
              </w:rPr>
              <w:t>I</w:t>
            </w:r>
            <w:r w:rsidR="003032D3">
              <w:rPr>
                <w:rFonts w:asciiTheme="minorHAnsi" w:hAnsiTheme="minorHAnsi"/>
              </w:rPr>
              <w:t>S</w:t>
            </w:r>
            <w:r w:rsidR="003032D3" w:rsidRPr="00807D44">
              <w:rPr>
                <w:rFonts w:asciiTheme="minorHAnsi" w:hAnsiTheme="minorHAnsi"/>
              </w:rPr>
              <w:t>-S analysis set</w:t>
            </w:r>
            <w:r w:rsidR="003032D3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.</w:t>
            </w:r>
          </w:p>
        </w:tc>
        <w:tc>
          <w:tcPr>
            <w:tcW w:w="4252" w:type="dxa"/>
          </w:tcPr>
          <w:p w14:paraId="7C0FFE45" w14:textId="77777777" w:rsidR="003032D3" w:rsidRDefault="00603BB2" w:rsidP="003032D3">
            <w:pPr>
              <w:spacing w:line="276" w:lineRule="auto"/>
              <w:rPr>
                <w:rFonts w:asciiTheme="minorHAnsi" w:eastAsia="Times New Roman" w:hAnsiTheme="minorHAnsi" w:cs="Arial"/>
                <w:shd w:val="clear" w:color="auto" w:fill="FFFFFF"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Endpoint:</w:t>
            </w:r>
            <w:r w:rsidRPr="00807D44">
              <w:rPr>
                <w:rFonts w:asciiTheme="minorHAnsi" w:eastAsia="Calibri" w:hAnsiTheme="minorHAnsi" w:cs="Calibri"/>
              </w:rPr>
              <w:t xml:space="preserve"> </w:t>
            </w:r>
            <w:r w:rsidRPr="00807D44">
              <w:rPr>
                <w:rStyle w:val="normaltextrun"/>
                <w:rFonts w:asciiTheme="minorHAnsi" w:hAnsiTheme="minorHAnsi" w:cs="Arial"/>
                <w:lang w:val="en-GB"/>
              </w:rPr>
              <w:t>Number of effector cytokines of SARS-COV-2 specific T-cell response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 at </w:t>
            </w:r>
            <w:r w:rsidR="003032D3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Day 28 (21-35) after each trial vaccine dose.</w:t>
            </w:r>
          </w:p>
          <w:p w14:paraId="527B1BC2" w14:textId="0C9A933B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  <w:p w14:paraId="09DBA006" w14:textId="54ABF231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Population summary:</w:t>
            </w:r>
            <w:r w:rsidRPr="00807D44">
              <w:rPr>
                <w:rFonts w:asciiTheme="minorHAnsi" w:eastAsia="Calibri" w:hAnsiTheme="minorHAnsi" w:cs="Calibri"/>
              </w:rPr>
              <w:t xml:space="preserve"> Mean rate of effector cytokines estimated for each trial </w:t>
            </w:r>
            <w:r w:rsidRPr="00807D44">
              <w:rPr>
                <w:rFonts w:asciiTheme="minorHAnsi" w:eastAsia="Calibri" w:hAnsiTheme="minorHAnsi" w:cs="Calibri"/>
              </w:rPr>
              <w:lastRenderedPageBreak/>
              <w:t>dose number and intervention in each stratum.</w:t>
            </w:r>
          </w:p>
        </w:tc>
        <w:tc>
          <w:tcPr>
            <w:tcW w:w="3544" w:type="dxa"/>
          </w:tcPr>
          <w:p w14:paraId="4996B589" w14:textId="71AE85DC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lastRenderedPageBreak/>
              <w:t>As for Estimand 1.</w:t>
            </w:r>
          </w:p>
        </w:tc>
      </w:tr>
      <w:tr w:rsidR="00603BB2" w:rsidRPr="00807D44" w14:paraId="0FE26361" w14:textId="77777777" w:rsidTr="00BC186D">
        <w:tc>
          <w:tcPr>
            <w:tcW w:w="2978" w:type="dxa"/>
          </w:tcPr>
          <w:p w14:paraId="69BB8DC4" w14:textId="6BDC4F34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Estimands 17-18</w:t>
            </w:r>
          </w:p>
          <w:p w14:paraId="6CCDEFB9" w14:textId="62B28503" w:rsidR="00603BB2" w:rsidRPr="00807D44" w:rsidRDefault="003032D3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The </w:t>
            </w:r>
            <w:r>
              <w:rPr>
                <w:rFonts w:asciiTheme="minorHAnsi" w:eastAsia="Times New Roman" w:hAnsiTheme="minorHAnsi" w:cs="Arial"/>
                <w:shd w:val="clear" w:color="auto" w:fill="FFFFFF"/>
              </w:rPr>
              <w:t>number of effector cytokines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 of SARS-COV-2 specific T-cell response</w:t>
            </w:r>
            <w:r w:rsidRPr="00807D44">
              <w:rPr>
                <w:rStyle w:val="normaltextrun"/>
                <w:rFonts w:asciiTheme="minorHAnsi" w:hAnsiTheme="minorHAnsi" w:cs="Arial"/>
                <w:lang w:val="en-GB"/>
              </w:rPr>
              <w:t xml:space="preserve"> </w:t>
            </w:r>
            <w:r w:rsidRPr="00807D44">
              <w:rPr>
                <w:rStyle w:val="normaltextrun"/>
                <w:rFonts w:asciiTheme="minorHAnsi" w:hAnsiTheme="minorHAnsi" w:cs="Arial"/>
              </w:rPr>
              <w:t xml:space="preserve">6 months and 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12 months after final trial vaccine dose in the </w:t>
            </w:r>
            <w:r>
              <w:rPr>
                <w:rFonts w:asciiTheme="minorHAnsi" w:hAnsiTheme="minorHAnsi"/>
              </w:rPr>
              <w:t>IS</w:t>
            </w:r>
            <w:r w:rsidRPr="00807D44">
              <w:rPr>
                <w:rFonts w:asciiTheme="minorHAnsi" w:hAnsiTheme="minorHAnsi"/>
              </w:rPr>
              <w:t xml:space="preserve"> analysis set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.</w:t>
            </w:r>
          </w:p>
        </w:tc>
        <w:tc>
          <w:tcPr>
            <w:tcW w:w="4252" w:type="dxa"/>
          </w:tcPr>
          <w:p w14:paraId="088C2EB3" w14:textId="77777777" w:rsidR="003032D3" w:rsidRPr="0042490B" w:rsidRDefault="00603BB2" w:rsidP="003032D3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Endpoint:</w:t>
            </w:r>
            <w:r w:rsidRPr="00807D44">
              <w:rPr>
                <w:rFonts w:asciiTheme="minorHAnsi" w:eastAsia="Calibri" w:hAnsiTheme="minorHAnsi" w:cs="Calibri"/>
              </w:rPr>
              <w:t xml:space="preserve"> </w:t>
            </w:r>
            <w:r w:rsidRPr="00807D44">
              <w:rPr>
                <w:rStyle w:val="normaltextrun"/>
                <w:rFonts w:asciiTheme="minorHAnsi" w:hAnsiTheme="minorHAnsi" w:cs="Arial"/>
                <w:lang w:val="en-GB"/>
              </w:rPr>
              <w:t>Number of effector cytokines of SARS-COV-2 specific T-cell response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 xml:space="preserve"> at </w:t>
            </w:r>
            <w:r w:rsidR="003032D3" w:rsidRPr="00807D44">
              <w:rPr>
                <w:rFonts w:asciiTheme="minorHAnsi" w:eastAsia="Times New Roman" w:hAnsiTheme="minorHAnsi" w:cs="Arial"/>
                <w:shd w:val="clear" w:color="auto" w:fill="FFFFFF"/>
              </w:rPr>
              <w:t>Day 180 (150-210) and Day 365 (335-395) after final trial vaccine dose.</w:t>
            </w:r>
          </w:p>
          <w:p w14:paraId="1A87EF21" w14:textId="77777777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  <w:p w14:paraId="33728FB5" w14:textId="4DE51DB6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Population summary:</w:t>
            </w:r>
            <w:r w:rsidRPr="00807D44">
              <w:rPr>
                <w:rFonts w:asciiTheme="minorHAnsi" w:eastAsia="Calibri" w:hAnsiTheme="minorHAnsi" w:cs="Calibri"/>
              </w:rPr>
              <w:t xml:space="preserve"> As for Estimand </w:t>
            </w:r>
            <w:r w:rsidR="003D6D46" w:rsidRPr="00807D44">
              <w:rPr>
                <w:rFonts w:asciiTheme="minorHAnsi" w:eastAsia="Calibri" w:hAnsiTheme="minorHAnsi" w:cs="Calibri"/>
              </w:rPr>
              <w:t>16</w:t>
            </w:r>
            <w:r w:rsidRPr="00807D44">
              <w:rPr>
                <w:rFonts w:asciiTheme="minorHAnsi" w:eastAsia="Calibri" w:hAnsiTheme="minorHAnsi" w:cs="Calibri"/>
              </w:rPr>
              <w:t>.</w:t>
            </w:r>
          </w:p>
        </w:tc>
        <w:tc>
          <w:tcPr>
            <w:tcW w:w="3544" w:type="dxa"/>
          </w:tcPr>
          <w:p w14:paraId="49346575" w14:textId="77777777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t>As for Estimand 1 except for item (5).</w:t>
            </w:r>
          </w:p>
          <w:p w14:paraId="4CFFE433" w14:textId="69B1AB0D" w:rsidR="00603BB2" w:rsidRPr="00807D44" w:rsidDel="00BC45D7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</w:tc>
      </w:tr>
      <w:tr w:rsidR="00603BB2" w:rsidRPr="00807D44" w14:paraId="306C9FA8" w14:textId="77777777" w:rsidTr="00BC186D">
        <w:tc>
          <w:tcPr>
            <w:tcW w:w="2978" w:type="dxa"/>
          </w:tcPr>
          <w:p w14:paraId="14B6FACB" w14:textId="5FFC0D0E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</w:rPr>
              <w:t>Estimand 19</w:t>
            </w:r>
          </w:p>
          <w:p w14:paraId="0CFCC263" w14:textId="7A008039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</w:rPr>
              <w:t xml:space="preserve">The risk of hospitalisation resulting from adverse events following immunisation occurring up to 28 days after 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receipt of each trial vaccine dose,</w:t>
            </w:r>
            <w:r w:rsidRPr="00807D44">
              <w:rPr>
                <w:rFonts w:asciiTheme="minorHAnsi" w:eastAsia="Calibri" w:hAnsiTheme="minorHAnsi" w:cs="Calibri"/>
              </w:rPr>
              <w:t xml:space="preserve"> in trial eligible participants.</w:t>
            </w:r>
          </w:p>
        </w:tc>
        <w:tc>
          <w:tcPr>
            <w:tcW w:w="4252" w:type="dxa"/>
          </w:tcPr>
          <w:p w14:paraId="40F1E53E" w14:textId="2BCC3846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  <w:b/>
                <w:bCs/>
              </w:rPr>
              <w:t>Endpoint</w:t>
            </w:r>
            <w:r w:rsidRPr="00807D44">
              <w:rPr>
                <w:rFonts w:asciiTheme="minorHAnsi" w:eastAsia="Calibri" w:hAnsiTheme="minorHAnsi" w:cs="Calibri"/>
              </w:rPr>
              <w:t xml:space="preserve">: Hospitalisation resulting from adverse events following immunisation (AEFI) up to Day 28 </w:t>
            </w:r>
            <w:r w:rsidRPr="00807D44">
              <w:rPr>
                <w:rFonts w:asciiTheme="minorHAnsi" w:eastAsia="Times New Roman" w:hAnsiTheme="minorHAnsi" w:cs="Arial"/>
                <w:shd w:val="clear" w:color="auto" w:fill="FFFFFF"/>
              </w:rPr>
              <w:t>after each trial vaccine dose</w:t>
            </w:r>
            <w:r w:rsidRPr="00807D44">
              <w:rPr>
                <w:rFonts w:asciiTheme="minorHAnsi" w:eastAsia="Calibri" w:hAnsiTheme="minorHAnsi" w:cs="Calibri"/>
              </w:rPr>
              <w:t>.</w:t>
            </w:r>
          </w:p>
          <w:p w14:paraId="1AF44422" w14:textId="77777777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</w:p>
          <w:p w14:paraId="57B9FC8C" w14:textId="638DAB2D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  <w:b/>
              </w:rPr>
            </w:pPr>
            <w:r w:rsidRPr="00807D44">
              <w:rPr>
                <w:rFonts w:asciiTheme="minorHAnsi" w:eastAsia="Calibri" w:hAnsiTheme="minorHAnsi" w:cs="Calibri"/>
                <w:b/>
                <w:bCs/>
              </w:rPr>
              <w:t>Population summary</w:t>
            </w:r>
            <w:r w:rsidRPr="00807D44">
              <w:rPr>
                <w:rFonts w:asciiTheme="minorHAnsi" w:eastAsia="Calibri" w:hAnsiTheme="minorHAnsi" w:cs="Calibri"/>
              </w:rPr>
              <w:t xml:space="preserve">: Log odds of hospitalisation resulting from AEFI for each trial dose number and intervention in each stratum. </w:t>
            </w:r>
          </w:p>
        </w:tc>
        <w:tc>
          <w:tcPr>
            <w:tcW w:w="3544" w:type="dxa"/>
          </w:tcPr>
          <w:p w14:paraId="151A63A0" w14:textId="24482655" w:rsidR="00603BB2" w:rsidRPr="00807D44" w:rsidRDefault="00603BB2" w:rsidP="00807D44">
            <w:pPr>
              <w:spacing w:line="276" w:lineRule="auto"/>
              <w:rPr>
                <w:rFonts w:asciiTheme="minorHAnsi" w:eastAsia="Calibri" w:hAnsiTheme="minorHAnsi" w:cs="Calibri"/>
              </w:rPr>
            </w:pPr>
            <w:r w:rsidRPr="00807D44">
              <w:rPr>
                <w:rFonts w:asciiTheme="minorHAnsi" w:eastAsia="Calibri" w:hAnsiTheme="minorHAnsi" w:cs="Calibri"/>
              </w:rPr>
              <w:t>Treatment policy strategy (intent-to-treat)</w:t>
            </w:r>
            <w:r w:rsidR="0035758E">
              <w:rPr>
                <w:rFonts w:asciiTheme="minorHAnsi" w:eastAsia="Calibri" w:hAnsiTheme="minorHAnsi" w:cs="Calibri"/>
              </w:rPr>
              <w:t>.</w:t>
            </w:r>
          </w:p>
        </w:tc>
      </w:tr>
    </w:tbl>
    <w:p w14:paraId="7426E964" w14:textId="46D6747F" w:rsidR="00476F5F" w:rsidRPr="00807D44" w:rsidRDefault="00476F5F" w:rsidP="00807D44">
      <w:pPr>
        <w:spacing w:line="276" w:lineRule="auto"/>
        <w:rPr>
          <w:rFonts w:asciiTheme="minorHAnsi" w:hAnsiTheme="minorHAnsi"/>
          <w:sz w:val="22"/>
          <w:szCs w:val="22"/>
        </w:rPr>
      </w:pPr>
    </w:p>
    <w:sectPr w:rsidR="00476F5F" w:rsidRPr="00807D44" w:rsidSect="006656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0" w:h="16840"/>
      <w:pgMar w:top="1440" w:right="1080" w:bottom="1440" w:left="1080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70E7C" w14:textId="77777777" w:rsidR="002265FF" w:rsidRDefault="002265FF">
      <w:r>
        <w:separator/>
      </w:r>
    </w:p>
  </w:endnote>
  <w:endnote w:type="continuationSeparator" w:id="0">
    <w:p w14:paraId="7FB9EB5B" w14:textId="77777777" w:rsidR="002265FF" w:rsidRDefault="0022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AED89" w14:textId="77777777" w:rsidR="00690145" w:rsidRDefault="0069014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p w14:paraId="714C0610" w14:textId="77777777" w:rsidR="00690145" w:rsidRDefault="0069014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CCD1" w14:textId="0016CBE3" w:rsidR="00690145" w:rsidRPr="00994B93" w:rsidRDefault="00690145" w:rsidP="00480B81">
    <w:pPr>
      <w:pStyle w:val="Footer"/>
      <w:tabs>
        <w:tab w:val="left" w:pos="1425"/>
        <w:tab w:val="right" w:pos="9740"/>
      </w:tabs>
    </w:pPr>
    <w:r>
      <w:rPr>
        <w:rFonts w:cs="Calibri"/>
        <w:color w:val="000000"/>
        <w:sz w:val="18"/>
        <w:szCs w:val="18"/>
      </w:rPr>
      <w:tab/>
    </w:r>
    <w:r>
      <w:rPr>
        <w:rFonts w:cs="Calibri"/>
        <w:color w:val="000000"/>
        <w:sz w:val="18"/>
        <w:szCs w:val="18"/>
      </w:rPr>
      <w:tab/>
    </w:r>
    <w:r>
      <w:rPr>
        <w:rFonts w:cs="Calibri"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F7120" w14:textId="77777777" w:rsidR="002265FF" w:rsidRDefault="002265FF">
      <w:r>
        <w:separator/>
      </w:r>
    </w:p>
  </w:footnote>
  <w:footnote w:type="continuationSeparator" w:id="0">
    <w:p w14:paraId="5C473D3E" w14:textId="77777777" w:rsidR="002265FF" w:rsidRDefault="00226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06C22" w14:textId="7ECBD9CB" w:rsidR="00690145" w:rsidRPr="0039277C" w:rsidRDefault="00690145" w:rsidP="0039277C">
    <w:pPr>
      <w:rPr>
        <w:sz w:val="18"/>
        <w:szCs w:val="18"/>
      </w:rPr>
    </w:pPr>
    <w:r>
      <w:rPr>
        <w:sz w:val="18"/>
        <w:szCs w:val="18"/>
      </w:rPr>
      <w:t>SNAP Statistical Analysis Appendix Version 1.0 dated 30 Mar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8B70F" w14:textId="5F867D18" w:rsidR="00690145" w:rsidRPr="004F1341" w:rsidRDefault="00690145" w:rsidP="004F13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DABB" w14:textId="1C0FDAE7" w:rsidR="00690145" w:rsidRPr="0039277C" w:rsidRDefault="00690145" w:rsidP="0039277C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0C26"/>
    <w:multiLevelType w:val="multilevel"/>
    <w:tmpl w:val="6A64F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94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5705B"/>
    <w:multiLevelType w:val="hybridMultilevel"/>
    <w:tmpl w:val="2B220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078B3"/>
    <w:multiLevelType w:val="hybridMultilevel"/>
    <w:tmpl w:val="B4FCCCBA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A6745"/>
    <w:multiLevelType w:val="hybridMultilevel"/>
    <w:tmpl w:val="273ED2F0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D771A"/>
    <w:multiLevelType w:val="multilevel"/>
    <w:tmpl w:val="C520FC94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7D7BDF"/>
    <w:multiLevelType w:val="hybridMultilevel"/>
    <w:tmpl w:val="2E76E298"/>
    <w:lvl w:ilvl="0" w:tplc="E3000850">
      <w:start w:val="1"/>
      <w:numFmt w:val="lowerRoman"/>
      <w:lvlText w:val="(%1)"/>
      <w:lvlJc w:val="left"/>
      <w:pPr>
        <w:ind w:left="14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1D167D90"/>
    <w:multiLevelType w:val="hybridMultilevel"/>
    <w:tmpl w:val="B1DE0432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16CC6"/>
    <w:multiLevelType w:val="hybridMultilevel"/>
    <w:tmpl w:val="0D14FB0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B7C2B"/>
    <w:multiLevelType w:val="hybridMultilevel"/>
    <w:tmpl w:val="2E76E298"/>
    <w:lvl w:ilvl="0" w:tplc="E3000850">
      <w:start w:val="1"/>
      <w:numFmt w:val="lowerRoman"/>
      <w:lvlText w:val="(%1)"/>
      <w:lvlJc w:val="left"/>
      <w:pPr>
        <w:ind w:left="14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 w15:restartNumberingAfterBreak="0">
    <w:nsid w:val="3CFC4905"/>
    <w:multiLevelType w:val="hybridMultilevel"/>
    <w:tmpl w:val="F6B4E986"/>
    <w:lvl w:ilvl="0" w:tplc="5E3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F276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E04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12C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BEB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F86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6EA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DEC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5C3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F2D752E"/>
    <w:multiLevelType w:val="multilevel"/>
    <w:tmpl w:val="8390A55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6544767"/>
    <w:multiLevelType w:val="multilevel"/>
    <w:tmpl w:val="E6DAC0F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2" w15:restartNumberingAfterBreak="0">
    <w:nsid w:val="46F90D0E"/>
    <w:multiLevelType w:val="multilevel"/>
    <w:tmpl w:val="2CCE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8EE13F7"/>
    <w:multiLevelType w:val="hybridMultilevel"/>
    <w:tmpl w:val="0D14FB06"/>
    <w:lvl w:ilvl="0" w:tplc="7FF6A512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994886"/>
    <w:multiLevelType w:val="hybridMultilevel"/>
    <w:tmpl w:val="9B12A7F2"/>
    <w:lvl w:ilvl="0" w:tplc="49465D96">
      <w:start w:val="1"/>
      <w:numFmt w:val="decimal"/>
      <w:lvlText w:val="(%1)"/>
      <w:lvlJc w:val="left"/>
      <w:pPr>
        <w:ind w:left="720" w:hanging="360"/>
      </w:pPr>
      <w:rPr>
        <w:rFonts w:eastAsia="Times New Roman" w:cs="Aria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E218AB"/>
    <w:multiLevelType w:val="hybridMultilevel"/>
    <w:tmpl w:val="0B8EB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422223"/>
    <w:multiLevelType w:val="multilevel"/>
    <w:tmpl w:val="95FA1AF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3AD406F"/>
    <w:multiLevelType w:val="multilevel"/>
    <w:tmpl w:val="6A64F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94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8B58CD"/>
    <w:multiLevelType w:val="multilevel"/>
    <w:tmpl w:val="EE8E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9470C29"/>
    <w:multiLevelType w:val="multilevel"/>
    <w:tmpl w:val="5BF0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C6306A"/>
    <w:multiLevelType w:val="multilevel"/>
    <w:tmpl w:val="41A600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66C6596"/>
    <w:multiLevelType w:val="hybridMultilevel"/>
    <w:tmpl w:val="75886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A4DE2"/>
    <w:multiLevelType w:val="multilevel"/>
    <w:tmpl w:val="3560276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799B04A3"/>
    <w:multiLevelType w:val="multilevel"/>
    <w:tmpl w:val="4A38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AD05F94"/>
    <w:multiLevelType w:val="multilevel"/>
    <w:tmpl w:val="19EE0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D061FF4"/>
    <w:multiLevelType w:val="hybridMultilevel"/>
    <w:tmpl w:val="124428C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EB274B"/>
    <w:multiLevelType w:val="multilevel"/>
    <w:tmpl w:val="51F477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138251789">
    <w:abstractNumId w:val="26"/>
  </w:num>
  <w:num w:numId="2" w16cid:durableId="2041277515">
    <w:abstractNumId w:val="22"/>
  </w:num>
  <w:num w:numId="3" w16cid:durableId="894243996">
    <w:abstractNumId w:val="17"/>
  </w:num>
  <w:num w:numId="4" w16cid:durableId="1719815060">
    <w:abstractNumId w:val="23"/>
  </w:num>
  <w:num w:numId="5" w16cid:durableId="1107314699">
    <w:abstractNumId w:val="5"/>
  </w:num>
  <w:num w:numId="6" w16cid:durableId="1380594371">
    <w:abstractNumId w:val="8"/>
  </w:num>
  <w:num w:numId="7" w16cid:durableId="1939603628">
    <w:abstractNumId w:val="0"/>
  </w:num>
  <w:num w:numId="8" w16cid:durableId="1228570544">
    <w:abstractNumId w:val="16"/>
  </w:num>
  <w:num w:numId="9" w16cid:durableId="2008170196">
    <w:abstractNumId w:val="11"/>
  </w:num>
  <w:num w:numId="10" w16cid:durableId="237448744">
    <w:abstractNumId w:val="6"/>
  </w:num>
  <w:num w:numId="11" w16cid:durableId="1314681006">
    <w:abstractNumId w:val="9"/>
  </w:num>
  <w:num w:numId="12" w16cid:durableId="1855797566">
    <w:abstractNumId w:val="20"/>
  </w:num>
  <w:num w:numId="13" w16cid:durableId="4328548">
    <w:abstractNumId w:val="10"/>
  </w:num>
  <w:num w:numId="14" w16cid:durableId="727729378">
    <w:abstractNumId w:val="4"/>
  </w:num>
  <w:num w:numId="15" w16cid:durableId="1470169661">
    <w:abstractNumId w:val="21"/>
  </w:num>
  <w:num w:numId="16" w16cid:durableId="329601400">
    <w:abstractNumId w:val="15"/>
  </w:num>
  <w:num w:numId="17" w16cid:durableId="424110297">
    <w:abstractNumId w:val="19"/>
  </w:num>
  <w:num w:numId="18" w16cid:durableId="295648762">
    <w:abstractNumId w:val="12"/>
  </w:num>
  <w:num w:numId="19" w16cid:durableId="2146697548">
    <w:abstractNumId w:val="24"/>
  </w:num>
  <w:num w:numId="20" w16cid:durableId="2076390422">
    <w:abstractNumId w:val="18"/>
  </w:num>
  <w:num w:numId="21" w16cid:durableId="1656838199">
    <w:abstractNumId w:val="1"/>
  </w:num>
  <w:num w:numId="22" w16cid:durableId="1344428925">
    <w:abstractNumId w:val="3"/>
  </w:num>
  <w:num w:numId="23" w16cid:durableId="451705784">
    <w:abstractNumId w:val="13"/>
  </w:num>
  <w:num w:numId="24" w16cid:durableId="1054888562">
    <w:abstractNumId w:val="7"/>
  </w:num>
  <w:num w:numId="25" w16cid:durableId="372312272">
    <w:abstractNumId w:val="25"/>
  </w:num>
  <w:num w:numId="26" w16cid:durableId="955450960">
    <w:abstractNumId w:val="14"/>
  </w:num>
  <w:num w:numId="27" w16cid:durableId="1859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zNDU3MjEwAjIszZV0lIJTi4sz8/NACoxqAcJWPn4sAAAA"/>
  </w:docVars>
  <w:rsids>
    <w:rsidRoot w:val="00747248"/>
    <w:rsid w:val="00004F73"/>
    <w:rsid w:val="000054E5"/>
    <w:rsid w:val="00006AE3"/>
    <w:rsid w:val="000103DD"/>
    <w:rsid w:val="00010A33"/>
    <w:rsid w:val="00011D8A"/>
    <w:rsid w:val="000205BA"/>
    <w:rsid w:val="00021D61"/>
    <w:rsid w:val="00023639"/>
    <w:rsid w:val="00023682"/>
    <w:rsid w:val="000242EA"/>
    <w:rsid w:val="00025CF3"/>
    <w:rsid w:val="00027DE1"/>
    <w:rsid w:val="00030630"/>
    <w:rsid w:val="000348E6"/>
    <w:rsid w:val="00037B40"/>
    <w:rsid w:val="00040A49"/>
    <w:rsid w:val="00044B34"/>
    <w:rsid w:val="000452EB"/>
    <w:rsid w:val="000457A5"/>
    <w:rsid w:val="0004703B"/>
    <w:rsid w:val="00051C37"/>
    <w:rsid w:val="000557EE"/>
    <w:rsid w:val="000560B0"/>
    <w:rsid w:val="000601B7"/>
    <w:rsid w:val="000637B0"/>
    <w:rsid w:val="00063934"/>
    <w:rsid w:val="00071232"/>
    <w:rsid w:val="00071FE9"/>
    <w:rsid w:val="0007495F"/>
    <w:rsid w:val="00075058"/>
    <w:rsid w:val="000771BF"/>
    <w:rsid w:val="00080EB8"/>
    <w:rsid w:val="00082EA9"/>
    <w:rsid w:val="00082F7E"/>
    <w:rsid w:val="00090EDE"/>
    <w:rsid w:val="000944B4"/>
    <w:rsid w:val="00094585"/>
    <w:rsid w:val="000A003E"/>
    <w:rsid w:val="000A5E67"/>
    <w:rsid w:val="000B111E"/>
    <w:rsid w:val="000B4A48"/>
    <w:rsid w:val="000B4AA0"/>
    <w:rsid w:val="000B52B9"/>
    <w:rsid w:val="000B5961"/>
    <w:rsid w:val="000B5E8D"/>
    <w:rsid w:val="000B7053"/>
    <w:rsid w:val="000C2040"/>
    <w:rsid w:val="000C2297"/>
    <w:rsid w:val="000C2978"/>
    <w:rsid w:val="000C621D"/>
    <w:rsid w:val="000E0029"/>
    <w:rsid w:val="000E09C7"/>
    <w:rsid w:val="000E6743"/>
    <w:rsid w:val="000E7780"/>
    <w:rsid w:val="000F0CA4"/>
    <w:rsid w:val="000F2184"/>
    <w:rsid w:val="000F309C"/>
    <w:rsid w:val="000F500C"/>
    <w:rsid w:val="000F6DB1"/>
    <w:rsid w:val="000F70B3"/>
    <w:rsid w:val="00102B11"/>
    <w:rsid w:val="0010372C"/>
    <w:rsid w:val="00110F24"/>
    <w:rsid w:val="00112C1B"/>
    <w:rsid w:val="00114389"/>
    <w:rsid w:val="00114400"/>
    <w:rsid w:val="0011699B"/>
    <w:rsid w:val="00123B25"/>
    <w:rsid w:val="00123E40"/>
    <w:rsid w:val="00125051"/>
    <w:rsid w:val="001266D8"/>
    <w:rsid w:val="00131BA6"/>
    <w:rsid w:val="00132CD0"/>
    <w:rsid w:val="001366FC"/>
    <w:rsid w:val="00137C7C"/>
    <w:rsid w:val="00137F11"/>
    <w:rsid w:val="001400BC"/>
    <w:rsid w:val="00142ABF"/>
    <w:rsid w:val="0014509F"/>
    <w:rsid w:val="00147AA6"/>
    <w:rsid w:val="00153632"/>
    <w:rsid w:val="00156E9E"/>
    <w:rsid w:val="0016350F"/>
    <w:rsid w:val="001650AE"/>
    <w:rsid w:val="00171A2E"/>
    <w:rsid w:val="001742E5"/>
    <w:rsid w:val="00174986"/>
    <w:rsid w:val="00175BE4"/>
    <w:rsid w:val="00177338"/>
    <w:rsid w:val="00177925"/>
    <w:rsid w:val="001820EB"/>
    <w:rsid w:val="00182527"/>
    <w:rsid w:val="001830C6"/>
    <w:rsid w:val="00183271"/>
    <w:rsid w:val="00183AD0"/>
    <w:rsid w:val="00183EDA"/>
    <w:rsid w:val="00183FB7"/>
    <w:rsid w:val="0018476C"/>
    <w:rsid w:val="00193577"/>
    <w:rsid w:val="00194716"/>
    <w:rsid w:val="00195E7C"/>
    <w:rsid w:val="001A19AC"/>
    <w:rsid w:val="001A2D3D"/>
    <w:rsid w:val="001A61F1"/>
    <w:rsid w:val="001A6BCD"/>
    <w:rsid w:val="001A7159"/>
    <w:rsid w:val="001A7730"/>
    <w:rsid w:val="001B15EF"/>
    <w:rsid w:val="001B165E"/>
    <w:rsid w:val="001B3735"/>
    <w:rsid w:val="001B6937"/>
    <w:rsid w:val="001B7A1A"/>
    <w:rsid w:val="001C0833"/>
    <w:rsid w:val="001C39AD"/>
    <w:rsid w:val="001C4023"/>
    <w:rsid w:val="001C639B"/>
    <w:rsid w:val="001C765A"/>
    <w:rsid w:val="001D0428"/>
    <w:rsid w:val="001D1BB5"/>
    <w:rsid w:val="001D266F"/>
    <w:rsid w:val="001D2D15"/>
    <w:rsid w:val="001D3FD1"/>
    <w:rsid w:val="001D5AE4"/>
    <w:rsid w:val="001E4F62"/>
    <w:rsid w:val="001E5192"/>
    <w:rsid w:val="001E58E9"/>
    <w:rsid w:val="001E78B6"/>
    <w:rsid w:val="001F1331"/>
    <w:rsid w:val="001F1518"/>
    <w:rsid w:val="001F4858"/>
    <w:rsid w:val="001F6016"/>
    <w:rsid w:val="002009B1"/>
    <w:rsid w:val="002014C9"/>
    <w:rsid w:val="00212E9A"/>
    <w:rsid w:val="0021445B"/>
    <w:rsid w:val="002157B1"/>
    <w:rsid w:val="00221ACE"/>
    <w:rsid w:val="00223232"/>
    <w:rsid w:val="002232B0"/>
    <w:rsid w:val="002265FF"/>
    <w:rsid w:val="00231A2C"/>
    <w:rsid w:val="00232E8A"/>
    <w:rsid w:val="002332C5"/>
    <w:rsid w:val="002349A5"/>
    <w:rsid w:val="00240625"/>
    <w:rsid w:val="0024334F"/>
    <w:rsid w:val="002479D3"/>
    <w:rsid w:val="00251FE0"/>
    <w:rsid w:val="002553EC"/>
    <w:rsid w:val="00255B4D"/>
    <w:rsid w:val="00257EF6"/>
    <w:rsid w:val="002608C4"/>
    <w:rsid w:val="00261E5C"/>
    <w:rsid w:val="0026229B"/>
    <w:rsid w:val="002629DF"/>
    <w:rsid w:val="002631ED"/>
    <w:rsid w:val="002642E8"/>
    <w:rsid w:val="00264D36"/>
    <w:rsid w:val="00271C8F"/>
    <w:rsid w:val="00281236"/>
    <w:rsid w:val="002819E7"/>
    <w:rsid w:val="00283347"/>
    <w:rsid w:val="002843BE"/>
    <w:rsid w:val="002875CD"/>
    <w:rsid w:val="00290946"/>
    <w:rsid w:val="00294F06"/>
    <w:rsid w:val="0029510C"/>
    <w:rsid w:val="002A4D9E"/>
    <w:rsid w:val="002A537C"/>
    <w:rsid w:val="002A7B59"/>
    <w:rsid w:val="002B2A49"/>
    <w:rsid w:val="002B50DE"/>
    <w:rsid w:val="002B794B"/>
    <w:rsid w:val="002C0B3C"/>
    <w:rsid w:val="002C701A"/>
    <w:rsid w:val="002D1599"/>
    <w:rsid w:val="002D4EFA"/>
    <w:rsid w:val="002D56B1"/>
    <w:rsid w:val="002D5D9F"/>
    <w:rsid w:val="002E0F07"/>
    <w:rsid w:val="002E1909"/>
    <w:rsid w:val="00300756"/>
    <w:rsid w:val="00301091"/>
    <w:rsid w:val="00301AE9"/>
    <w:rsid w:val="003032D3"/>
    <w:rsid w:val="0030510D"/>
    <w:rsid w:val="0030575F"/>
    <w:rsid w:val="003117A2"/>
    <w:rsid w:val="00311993"/>
    <w:rsid w:val="00312896"/>
    <w:rsid w:val="00313B5B"/>
    <w:rsid w:val="00313FEA"/>
    <w:rsid w:val="00314041"/>
    <w:rsid w:val="003160BC"/>
    <w:rsid w:val="00320A87"/>
    <w:rsid w:val="00320C4C"/>
    <w:rsid w:val="003306D3"/>
    <w:rsid w:val="00332BC3"/>
    <w:rsid w:val="00334B14"/>
    <w:rsid w:val="00335CB7"/>
    <w:rsid w:val="0034071B"/>
    <w:rsid w:val="00342107"/>
    <w:rsid w:val="003421D6"/>
    <w:rsid w:val="003447EC"/>
    <w:rsid w:val="003463B5"/>
    <w:rsid w:val="0035286D"/>
    <w:rsid w:val="003542F3"/>
    <w:rsid w:val="00355414"/>
    <w:rsid w:val="00356FCC"/>
    <w:rsid w:val="00357342"/>
    <w:rsid w:val="0035758E"/>
    <w:rsid w:val="00370DC3"/>
    <w:rsid w:val="00377238"/>
    <w:rsid w:val="00380A8B"/>
    <w:rsid w:val="00387212"/>
    <w:rsid w:val="003914B4"/>
    <w:rsid w:val="0039277C"/>
    <w:rsid w:val="00393D48"/>
    <w:rsid w:val="003940BF"/>
    <w:rsid w:val="003942AF"/>
    <w:rsid w:val="00395E3B"/>
    <w:rsid w:val="003A537E"/>
    <w:rsid w:val="003B0751"/>
    <w:rsid w:val="003B0A02"/>
    <w:rsid w:val="003B2228"/>
    <w:rsid w:val="003B2B53"/>
    <w:rsid w:val="003B3259"/>
    <w:rsid w:val="003B439C"/>
    <w:rsid w:val="003B7090"/>
    <w:rsid w:val="003C2F70"/>
    <w:rsid w:val="003C30CD"/>
    <w:rsid w:val="003C36A3"/>
    <w:rsid w:val="003C652F"/>
    <w:rsid w:val="003D1896"/>
    <w:rsid w:val="003D207D"/>
    <w:rsid w:val="003D47E9"/>
    <w:rsid w:val="003D5E08"/>
    <w:rsid w:val="003D6D46"/>
    <w:rsid w:val="003D7068"/>
    <w:rsid w:val="003D79F7"/>
    <w:rsid w:val="003E0EC0"/>
    <w:rsid w:val="003E35E3"/>
    <w:rsid w:val="003E7026"/>
    <w:rsid w:val="003F0DA9"/>
    <w:rsid w:val="003F2676"/>
    <w:rsid w:val="003F448D"/>
    <w:rsid w:val="003F5534"/>
    <w:rsid w:val="00400B35"/>
    <w:rsid w:val="00401FC1"/>
    <w:rsid w:val="0040242F"/>
    <w:rsid w:val="00403042"/>
    <w:rsid w:val="00403C4B"/>
    <w:rsid w:val="00404787"/>
    <w:rsid w:val="00407034"/>
    <w:rsid w:val="004124F9"/>
    <w:rsid w:val="00413571"/>
    <w:rsid w:val="004135E6"/>
    <w:rsid w:val="004148E2"/>
    <w:rsid w:val="00414E4D"/>
    <w:rsid w:val="004165F1"/>
    <w:rsid w:val="00416E25"/>
    <w:rsid w:val="004220F8"/>
    <w:rsid w:val="00422B56"/>
    <w:rsid w:val="00424291"/>
    <w:rsid w:val="0042490B"/>
    <w:rsid w:val="00424E7E"/>
    <w:rsid w:val="0042591D"/>
    <w:rsid w:val="004357F3"/>
    <w:rsid w:val="0043650C"/>
    <w:rsid w:val="004365DC"/>
    <w:rsid w:val="00450C0C"/>
    <w:rsid w:val="00454D32"/>
    <w:rsid w:val="00455481"/>
    <w:rsid w:val="004572F4"/>
    <w:rsid w:val="004636CC"/>
    <w:rsid w:val="00467EFA"/>
    <w:rsid w:val="00471619"/>
    <w:rsid w:val="00471991"/>
    <w:rsid w:val="0047278D"/>
    <w:rsid w:val="00476F5F"/>
    <w:rsid w:val="0048070F"/>
    <w:rsid w:val="00480B81"/>
    <w:rsid w:val="00483709"/>
    <w:rsid w:val="004846F6"/>
    <w:rsid w:val="00485264"/>
    <w:rsid w:val="00485802"/>
    <w:rsid w:val="00491A9B"/>
    <w:rsid w:val="004922B0"/>
    <w:rsid w:val="00493BBD"/>
    <w:rsid w:val="00493BE4"/>
    <w:rsid w:val="00493CBF"/>
    <w:rsid w:val="004A0425"/>
    <w:rsid w:val="004A099D"/>
    <w:rsid w:val="004A3E00"/>
    <w:rsid w:val="004A4DE8"/>
    <w:rsid w:val="004A5FEE"/>
    <w:rsid w:val="004B51A2"/>
    <w:rsid w:val="004B548C"/>
    <w:rsid w:val="004C031E"/>
    <w:rsid w:val="004C0502"/>
    <w:rsid w:val="004C6B3A"/>
    <w:rsid w:val="004C7A7C"/>
    <w:rsid w:val="004D032E"/>
    <w:rsid w:val="004D204A"/>
    <w:rsid w:val="004D2A63"/>
    <w:rsid w:val="004D3474"/>
    <w:rsid w:val="004D72BC"/>
    <w:rsid w:val="004E05B8"/>
    <w:rsid w:val="004E27BF"/>
    <w:rsid w:val="004E29B5"/>
    <w:rsid w:val="004E40CA"/>
    <w:rsid w:val="004E4BE9"/>
    <w:rsid w:val="004E4EA9"/>
    <w:rsid w:val="004F0105"/>
    <w:rsid w:val="004F1341"/>
    <w:rsid w:val="004F2280"/>
    <w:rsid w:val="004F3CFC"/>
    <w:rsid w:val="004F7316"/>
    <w:rsid w:val="00500BE9"/>
    <w:rsid w:val="005031F8"/>
    <w:rsid w:val="0050571E"/>
    <w:rsid w:val="00505B83"/>
    <w:rsid w:val="00507401"/>
    <w:rsid w:val="00510DB8"/>
    <w:rsid w:val="00513230"/>
    <w:rsid w:val="00514CAA"/>
    <w:rsid w:val="00517B32"/>
    <w:rsid w:val="005218E4"/>
    <w:rsid w:val="00522A0F"/>
    <w:rsid w:val="00522DC6"/>
    <w:rsid w:val="005238F8"/>
    <w:rsid w:val="00526227"/>
    <w:rsid w:val="0052688C"/>
    <w:rsid w:val="005273F0"/>
    <w:rsid w:val="00530B66"/>
    <w:rsid w:val="00530DDF"/>
    <w:rsid w:val="0053263A"/>
    <w:rsid w:val="00540552"/>
    <w:rsid w:val="00542317"/>
    <w:rsid w:val="00542479"/>
    <w:rsid w:val="00542E68"/>
    <w:rsid w:val="0054606D"/>
    <w:rsid w:val="00550184"/>
    <w:rsid w:val="0055119D"/>
    <w:rsid w:val="00552842"/>
    <w:rsid w:val="00552C3A"/>
    <w:rsid w:val="005542BC"/>
    <w:rsid w:val="005556F2"/>
    <w:rsid w:val="00560766"/>
    <w:rsid w:val="005632FC"/>
    <w:rsid w:val="005665FF"/>
    <w:rsid w:val="0057113D"/>
    <w:rsid w:val="0057149C"/>
    <w:rsid w:val="0057347C"/>
    <w:rsid w:val="00575380"/>
    <w:rsid w:val="00575E8E"/>
    <w:rsid w:val="0057694D"/>
    <w:rsid w:val="005805CD"/>
    <w:rsid w:val="00582C0A"/>
    <w:rsid w:val="0058470E"/>
    <w:rsid w:val="00586472"/>
    <w:rsid w:val="005873C1"/>
    <w:rsid w:val="00590B49"/>
    <w:rsid w:val="00594BE6"/>
    <w:rsid w:val="00594CFF"/>
    <w:rsid w:val="00595995"/>
    <w:rsid w:val="005A1A89"/>
    <w:rsid w:val="005B1519"/>
    <w:rsid w:val="005B154B"/>
    <w:rsid w:val="005B18CE"/>
    <w:rsid w:val="005B1B41"/>
    <w:rsid w:val="005B2111"/>
    <w:rsid w:val="005C5539"/>
    <w:rsid w:val="005C621C"/>
    <w:rsid w:val="005C6659"/>
    <w:rsid w:val="005C69F4"/>
    <w:rsid w:val="005C69FD"/>
    <w:rsid w:val="005C6CF9"/>
    <w:rsid w:val="005D0378"/>
    <w:rsid w:val="005D2EAC"/>
    <w:rsid w:val="005D3F31"/>
    <w:rsid w:val="005D527C"/>
    <w:rsid w:val="005D5EAF"/>
    <w:rsid w:val="005E1DA0"/>
    <w:rsid w:val="005E2226"/>
    <w:rsid w:val="005E4C3B"/>
    <w:rsid w:val="005F0670"/>
    <w:rsid w:val="005F11DE"/>
    <w:rsid w:val="005F29B2"/>
    <w:rsid w:val="005F5694"/>
    <w:rsid w:val="006025C3"/>
    <w:rsid w:val="00602743"/>
    <w:rsid w:val="0060306B"/>
    <w:rsid w:val="006030DF"/>
    <w:rsid w:val="00603B75"/>
    <w:rsid w:val="00603BB2"/>
    <w:rsid w:val="00604941"/>
    <w:rsid w:val="00606A90"/>
    <w:rsid w:val="0061093E"/>
    <w:rsid w:val="00613261"/>
    <w:rsid w:val="00614C6D"/>
    <w:rsid w:val="00621B5B"/>
    <w:rsid w:val="0062466F"/>
    <w:rsid w:val="00625C0A"/>
    <w:rsid w:val="006260F0"/>
    <w:rsid w:val="00627BC3"/>
    <w:rsid w:val="0063027E"/>
    <w:rsid w:val="00630408"/>
    <w:rsid w:val="00631D63"/>
    <w:rsid w:val="00632BED"/>
    <w:rsid w:val="006354E1"/>
    <w:rsid w:val="006366C8"/>
    <w:rsid w:val="006368C1"/>
    <w:rsid w:val="006510A1"/>
    <w:rsid w:val="0066212F"/>
    <w:rsid w:val="00662594"/>
    <w:rsid w:val="006626B2"/>
    <w:rsid w:val="00662B16"/>
    <w:rsid w:val="0066563E"/>
    <w:rsid w:val="0066727F"/>
    <w:rsid w:val="00670E23"/>
    <w:rsid w:val="0067323C"/>
    <w:rsid w:val="0068031E"/>
    <w:rsid w:val="00687092"/>
    <w:rsid w:val="00690045"/>
    <w:rsid w:val="00690145"/>
    <w:rsid w:val="0069101D"/>
    <w:rsid w:val="00693D15"/>
    <w:rsid w:val="00694B60"/>
    <w:rsid w:val="00697058"/>
    <w:rsid w:val="006A2477"/>
    <w:rsid w:val="006A6E8B"/>
    <w:rsid w:val="006B0B35"/>
    <w:rsid w:val="006B0B37"/>
    <w:rsid w:val="006B11AE"/>
    <w:rsid w:val="006B1D2E"/>
    <w:rsid w:val="006B20C9"/>
    <w:rsid w:val="006B2D9B"/>
    <w:rsid w:val="006B2DDE"/>
    <w:rsid w:val="006B480A"/>
    <w:rsid w:val="006B504B"/>
    <w:rsid w:val="006B5947"/>
    <w:rsid w:val="006B7523"/>
    <w:rsid w:val="006C356B"/>
    <w:rsid w:val="006C4648"/>
    <w:rsid w:val="006C534F"/>
    <w:rsid w:val="006C5B93"/>
    <w:rsid w:val="006C5D78"/>
    <w:rsid w:val="006D0BBF"/>
    <w:rsid w:val="006D5C66"/>
    <w:rsid w:val="006D70CA"/>
    <w:rsid w:val="006E26EF"/>
    <w:rsid w:val="006E4610"/>
    <w:rsid w:val="006E4B7B"/>
    <w:rsid w:val="006F0D06"/>
    <w:rsid w:val="006F0D48"/>
    <w:rsid w:val="006F18BE"/>
    <w:rsid w:val="006F26B4"/>
    <w:rsid w:val="006F67E6"/>
    <w:rsid w:val="006F7372"/>
    <w:rsid w:val="006F7F03"/>
    <w:rsid w:val="007014CF"/>
    <w:rsid w:val="00701AEB"/>
    <w:rsid w:val="0070419C"/>
    <w:rsid w:val="0070451F"/>
    <w:rsid w:val="00704FE3"/>
    <w:rsid w:val="00707EE7"/>
    <w:rsid w:val="00711410"/>
    <w:rsid w:val="00720376"/>
    <w:rsid w:val="00723DC3"/>
    <w:rsid w:val="00727320"/>
    <w:rsid w:val="0072796E"/>
    <w:rsid w:val="00730B98"/>
    <w:rsid w:val="00734D5B"/>
    <w:rsid w:val="007357C9"/>
    <w:rsid w:val="00737DCE"/>
    <w:rsid w:val="00747248"/>
    <w:rsid w:val="00754E84"/>
    <w:rsid w:val="0075543F"/>
    <w:rsid w:val="00760E46"/>
    <w:rsid w:val="00762928"/>
    <w:rsid w:val="00763377"/>
    <w:rsid w:val="007669BD"/>
    <w:rsid w:val="00766BD0"/>
    <w:rsid w:val="007725FB"/>
    <w:rsid w:val="00774838"/>
    <w:rsid w:val="007826ED"/>
    <w:rsid w:val="00784763"/>
    <w:rsid w:val="00785A48"/>
    <w:rsid w:val="00785D0A"/>
    <w:rsid w:val="00786D04"/>
    <w:rsid w:val="00790AA2"/>
    <w:rsid w:val="00790FF7"/>
    <w:rsid w:val="00791516"/>
    <w:rsid w:val="007929BA"/>
    <w:rsid w:val="0079596E"/>
    <w:rsid w:val="0079751A"/>
    <w:rsid w:val="007A03F2"/>
    <w:rsid w:val="007A12A4"/>
    <w:rsid w:val="007A3D0F"/>
    <w:rsid w:val="007A495C"/>
    <w:rsid w:val="007A6C85"/>
    <w:rsid w:val="007A77D2"/>
    <w:rsid w:val="007B0D99"/>
    <w:rsid w:val="007B291D"/>
    <w:rsid w:val="007B419C"/>
    <w:rsid w:val="007C014F"/>
    <w:rsid w:val="007C2BC3"/>
    <w:rsid w:val="007C3BE0"/>
    <w:rsid w:val="007C4F71"/>
    <w:rsid w:val="007C6C8F"/>
    <w:rsid w:val="007D0A2F"/>
    <w:rsid w:val="007D473A"/>
    <w:rsid w:val="007D7301"/>
    <w:rsid w:val="007F0C21"/>
    <w:rsid w:val="007F0D73"/>
    <w:rsid w:val="007F4B57"/>
    <w:rsid w:val="007F55AD"/>
    <w:rsid w:val="007F7E85"/>
    <w:rsid w:val="00803E92"/>
    <w:rsid w:val="008051EF"/>
    <w:rsid w:val="00806DAC"/>
    <w:rsid w:val="00807D44"/>
    <w:rsid w:val="00810E41"/>
    <w:rsid w:val="00810FD5"/>
    <w:rsid w:val="00813085"/>
    <w:rsid w:val="0081546C"/>
    <w:rsid w:val="00815E3B"/>
    <w:rsid w:val="00815EF0"/>
    <w:rsid w:val="00820588"/>
    <w:rsid w:val="0082136E"/>
    <w:rsid w:val="00821C9E"/>
    <w:rsid w:val="00835D8C"/>
    <w:rsid w:val="008375EC"/>
    <w:rsid w:val="00841B89"/>
    <w:rsid w:val="008445AF"/>
    <w:rsid w:val="00846660"/>
    <w:rsid w:val="0084676F"/>
    <w:rsid w:val="00847B3E"/>
    <w:rsid w:val="00851D34"/>
    <w:rsid w:val="00854DEB"/>
    <w:rsid w:val="0086003A"/>
    <w:rsid w:val="00860E3F"/>
    <w:rsid w:val="00861B6B"/>
    <w:rsid w:val="008652BD"/>
    <w:rsid w:val="00866D44"/>
    <w:rsid w:val="00876115"/>
    <w:rsid w:val="00891978"/>
    <w:rsid w:val="008967AE"/>
    <w:rsid w:val="008977BD"/>
    <w:rsid w:val="008A2922"/>
    <w:rsid w:val="008A31A9"/>
    <w:rsid w:val="008C0D2B"/>
    <w:rsid w:val="008C213E"/>
    <w:rsid w:val="008C3022"/>
    <w:rsid w:val="008C4471"/>
    <w:rsid w:val="008C44C0"/>
    <w:rsid w:val="008C595B"/>
    <w:rsid w:val="008C61E3"/>
    <w:rsid w:val="008C6CCA"/>
    <w:rsid w:val="008D0FF3"/>
    <w:rsid w:val="008D137A"/>
    <w:rsid w:val="008D4182"/>
    <w:rsid w:val="008D4C35"/>
    <w:rsid w:val="008D4F52"/>
    <w:rsid w:val="008E1504"/>
    <w:rsid w:val="008E51B2"/>
    <w:rsid w:val="008E6703"/>
    <w:rsid w:val="008F0FD0"/>
    <w:rsid w:val="008F24F5"/>
    <w:rsid w:val="008F4374"/>
    <w:rsid w:val="00903A88"/>
    <w:rsid w:val="00903D2E"/>
    <w:rsid w:val="00904C65"/>
    <w:rsid w:val="00911C7D"/>
    <w:rsid w:val="00913F48"/>
    <w:rsid w:val="009158DE"/>
    <w:rsid w:val="009165D7"/>
    <w:rsid w:val="00917EA6"/>
    <w:rsid w:val="00920118"/>
    <w:rsid w:val="00923035"/>
    <w:rsid w:val="00935061"/>
    <w:rsid w:val="009413B1"/>
    <w:rsid w:val="0094296C"/>
    <w:rsid w:val="00943E99"/>
    <w:rsid w:val="0094546C"/>
    <w:rsid w:val="00945A35"/>
    <w:rsid w:val="009470A6"/>
    <w:rsid w:val="00952803"/>
    <w:rsid w:val="00956982"/>
    <w:rsid w:val="0095776C"/>
    <w:rsid w:val="00961610"/>
    <w:rsid w:val="00962B49"/>
    <w:rsid w:val="00966C02"/>
    <w:rsid w:val="009713B6"/>
    <w:rsid w:val="00971E0D"/>
    <w:rsid w:val="00974740"/>
    <w:rsid w:val="00974FB6"/>
    <w:rsid w:val="00975024"/>
    <w:rsid w:val="009751C5"/>
    <w:rsid w:val="00981B14"/>
    <w:rsid w:val="00983603"/>
    <w:rsid w:val="0098471B"/>
    <w:rsid w:val="00984877"/>
    <w:rsid w:val="00985628"/>
    <w:rsid w:val="00985AFE"/>
    <w:rsid w:val="009878EA"/>
    <w:rsid w:val="00992609"/>
    <w:rsid w:val="00994422"/>
    <w:rsid w:val="00994B93"/>
    <w:rsid w:val="009969E7"/>
    <w:rsid w:val="009A0148"/>
    <w:rsid w:val="009A18AF"/>
    <w:rsid w:val="009A31E8"/>
    <w:rsid w:val="009A336A"/>
    <w:rsid w:val="009A7198"/>
    <w:rsid w:val="009B5665"/>
    <w:rsid w:val="009C2D96"/>
    <w:rsid w:val="009C3788"/>
    <w:rsid w:val="009D0801"/>
    <w:rsid w:val="009D0B0F"/>
    <w:rsid w:val="009D1E25"/>
    <w:rsid w:val="009D55A2"/>
    <w:rsid w:val="009D5B7C"/>
    <w:rsid w:val="009D5DCE"/>
    <w:rsid w:val="009E1366"/>
    <w:rsid w:val="009E34CC"/>
    <w:rsid w:val="009E3CE2"/>
    <w:rsid w:val="00A0132B"/>
    <w:rsid w:val="00A04CC1"/>
    <w:rsid w:val="00A06F7F"/>
    <w:rsid w:val="00A0751F"/>
    <w:rsid w:val="00A07A0E"/>
    <w:rsid w:val="00A1238B"/>
    <w:rsid w:val="00A21100"/>
    <w:rsid w:val="00A212DB"/>
    <w:rsid w:val="00A21D5F"/>
    <w:rsid w:val="00A2390A"/>
    <w:rsid w:val="00A31A63"/>
    <w:rsid w:val="00A35096"/>
    <w:rsid w:val="00A36980"/>
    <w:rsid w:val="00A44260"/>
    <w:rsid w:val="00A52DAD"/>
    <w:rsid w:val="00A54637"/>
    <w:rsid w:val="00A55573"/>
    <w:rsid w:val="00A56C8D"/>
    <w:rsid w:val="00A600DF"/>
    <w:rsid w:val="00A64DCA"/>
    <w:rsid w:val="00A65DFF"/>
    <w:rsid w:val="00A65FFC"/>
    <w:rsid w:val="00A67C4D"/>
    <w:rsid w:val="00A71E47"/>
    <w:rsid w:val="00A726BA"/>
    <w:rsid w:val="00A755E1"/>
    <w:rsid w:val="00A84122"/>
    <w:rsid w:val="00A84A28"/>
    <w:rsid w:val="00A91049"/>
    <w:rsid w:val="00A95538"/>
    <w:rsid w:val="00A9649B"/>
    <w:rsid w:val="00A9657C"/>
    <w:rsid w:val="00A96C57"/>
    <w:rsid w:val="00AA1F7C"/>
    <w:rsid w:val="00AA2421"/>
    <w:rsid w:val="00AA72BB"/>
    <w:rsid w:val="00AB0BF7"/>
    <w:rsid w:val="00AB1C02"/>
    <w:rsid w:val="00AB2663"/>
    <w:rsid w:val="00AB3AD5"/>
    <w:rsid w:val="00AC02CC"/>
    <w:rsid w:val="00AC1A0D"/>
    <w:rsid w:val="00AC1F80"/>
    <w:rsid w:val="00AC6428"/>
    <w:rsid w:val="00AC75CF"/>
    <w:rsid w:val="00AD2616"/>
    <w:rsid w:val="00AD3CA4"/>
    <w:rsid w:val="00AD6BAA"/>
    <w:rsid w:val="00AD718C"/>
    <w:rsid w:val="00AE1015"/>
    <w:rsid w:val="00AE10B4"/>
    <w:rsid w:val="00AE3C51"/>
    <w:rsid w:val="00AE3D9D"/>
    <w:rsid w:val="00AE41AF"/>
    <w:rsid w:val="00AE5620"/>
    <w:rsid w:val="00AF0DAF"/>
    <w:rsid w:val="00AF2355"/>
    <w:rsid w:val="00AF3E68"/>
    <w:rsid w:val="00AF4F80"/>
    <w:rsid w:val="00AF5179"/>
    <w:rsid w:val="00AF6462"/>
    <w:rsid w:val="00B01976"/>
    <w:rsid w:val="00B01A0C"/>
    <w:rsid w:val="00B03839"/>
    <w:rsid w:val="00B04881"/>
    <w:rsid w:val="00B06452"/>
    <w:rsid w:val="00B06FC0"/>
    <w:rsid w:val="00B07E64"/>
    <w:rsid w:val="00B1421E"/>
    <w:rsid w:val="00B15790"/>
    <w:rsid w:val="00B171E2"/>
    <w:rsid w:val="00B2044A"/>
    <w:rsid w:val="00B21D99"/>
    <w:rsid w:val="00B22285"/>
    <w:rsid w:val="00B273DF"/>
    <w:rsid w:val="00B31E1D"/>
    <w:rsid w:val="00B32FB2"/>
    <w:rsid w:val="00B3344C"/>
    <w:rsid w:val="00B33DA7"/>
    <w:rsid w:val="00B350C0"/>
    <w:rsid w:val="00B357C5"/>
    <w:rsid w:val="00B37C5E"/>
    <w:rsid w:val="00B42EEB"/>
    <w:rsid w:val="00B44747"/>
    <w:rsid w:val="00B4493B"/>
    <w:rsid w:val="00B462BC"/>
    <w:rsid w:val="00B46BF6"/>
    <w:rsid w:val="00B52A0F"/>
    <w:rsid w:val="00B53A80"/>
    <w:rsid w:val="00B6047F"/>
    <w:rsid w:val="00B60AE7"/>
    <w:rsid w:val="00B61F03"/>
    <w:rsid w:val="00B634C6"/>
    <w:rsid w:val="00B66A03"/>
    <w:rsid w:val="00B74093"/>
    <w:rsid w:val="00B742ED"/>
    <w:rsid w:val="00B80CA1"/>
    <w:rsid w:val="00B8246F"/>
    <w:rsid w:val="00B86177"/>
    <w:rsid w:val="00B87080"/>
    <w:rsid w:val="00B94AAA"/>
    <w:rsid w:val="00B952F2"/>
    <w:rsid w:val="00B96514"/>
    <w:rsid w:val="00BA0B47"/>
    <w:rsid w:val="00BA1186"/>
    <w:rsid w:val="00BA21FB"/>
    <w:rsid w:val="00BA287B"/>
    <w:rsid w:val="00BA3837"/>
    <w:rsid w:val="00BA799A"/>
    <w:rsid w:val="00BB3CCA"/>
    <w:rsid w:val="00BB5052"/>
    <w:rsid w:val="00BB5AFE"/>
    <w:rsid w:val="00BC186D"/>
    <w:rsid w:val="00BC1C6F"/>
    <w:rsid w:val="00BC45D7"/>
    <w:rsid w:val="00BC6BC7"/>
    <w:rsid w:val="00BC7947"/>
    <w:rsid w:val="00BD5BC4"/>
    <w:rsid w:val="00BD5FAC"/>
    <w:rsid w:val="00BD6ECB"/>
    <w:rsid w:val="00BE19E4"/>
    <w:rsid w:val="00BE21F3"/>
    <w:rsid w:val="00BE2213"/>
    <w:rsid w:val="00BE2E50"/>
    <w:rsid w:val="00BE376F"/>
    <w:rsid w:val="00BF3124"/>
    <w:rsid w:val="00BF6A3D"/>
    <w:rsid w:val="00C002CC"/>
    <w:rsid w:val="00C0202C"/>
    <w:rsid w:val="00C022FE"/>
    <w:rsid w:val="00C05829"/>
    <w:rsid w:val="00C05930"/>
    <w:rsid w:val="00C078FB"/>
    <w:rsid w:val="00C12DCF"/>
    <w:rsid w:val="00C1390D"/>
    <w:rsid w:val="00C1437A"/>
    <w:rsid w:val="00C1546E"/>
    <w:rsid w:val="00C1651B"/>
    <w:rsid w:val="00C16C67"/>
    <w:rsid w:val="00C2147B"/>
    <w:rsid w:val="00C21F14"/>
    <w:rsid w:val="00C21F9F"/>
    <w:rsid w:val="00C227CD"/>
    <w:rsid w:val="00C23AE4"/>
    <w:rsid w:val="00C23C00"/>
    <w:rsid w:val="00C25BB3"/>
    <w:rsid w:val="00C25E01"/>
    <w:rsid w:val="00C27761"/>
    <w:rsid w:val="00C27FDE"/>
    <w:rsid w:val="00C30D28"/>
    <w:rsid w:val="00C35F50"/>
    <w:rsid w:val="00C431E7"/>
    <w:rsid w:val="00C440F9"/>
    <w:rsid w:val="00C47DED"/>
    <w:rsid w:val="00C50C7D"/>
    <w:rsid w:val="00C521D1"/>
    <w:rsid w:val="00C54036"/>
    <w:rsid w:val="00C5406B"/>
    <w:rsid w:val="00C57A17"/>
    <w:rsid w:val="00C601CE"/>
    <w:rsid w:val="00C605C6"/>
    <w:rsid w:val="00C62EF9"/>
    <w:rsid w:val="00C7143F"/>
    <w:rsid w:val="00C71950"/>
    <w:rsid w:val="00C72510"/>
    <w:rsid w:val="00C7295D"/>
    <w:rsid w:val="00C753D1"/>
    <w:rsid w:val="00C7576E"/>
    <w:rsid w:val="00C81512"/>
    <w:rsid w:val="00C81E1F"/>
    <w:rsid w:val="00C83420"/>
    <w:rsid w:val="00C86A8C"/>
    <w:rsid w:val="00C927C6"/>
    <w:rsid w:val="00C93319"/>
    <w:rsid w:val="00C93B12"/>
    <w:rsid w:val="00C93DDA"/>
    <w:rsid w:val="00C9572B"/>
    <w:rsid w:val="00C95875"/>
    <w:rsid w:val="00C965B6"/>
    <w:rsid w:val="00CA448C"/>
    <w:rsid w:val="00CA6E68"/>
    <w:rsid w:val="00CB0851"/>
    <w:rsid w:val="00CB3BE2"/>
    <w:rsid w:val="00CC32B6"/>
    <w:rsid w:val="00CC3BE2"/>
    <w:rsid w:val="00CC437C"/>
    <w:rsid w:val="00CC4C2C"/>
    <w:rsid w:val="00CC51B3"/>
    <w:rsid w:val="00CC60F1"/>
    <w:rsid w:val="00CD0E04"/>
    <w:rsid w:val="00CD59F4"/>
    <w:rsid w:val="00CE6359"/>
    <w:rsid w:val="00CE7D12"/>
    <w:rsid w:val="00CE7E1C"/>
    <w:rsid w:val="00CF0C04"/>
    <w:rsid w:val="00CF6C2D"/>
    <w:rsid w:val="00CF73CC"/>
    <w:rsid w:val="00D00B35"/>
    <w:rsid w:val="00D02345"/>
    <w:rsid w:val="00D029C4"/>
    <w:rsid w:val="00D10DF6"/>
    <w:rsid w:val="00D179F5"/>
    <w:rsid w:val="00D20DCF"/>
    <w:rsid w:val="00D23076"/>
    <w:rsid w:val="00D2344F"/>
    <w:rsid w:val="00D253E3"/>
    <w:rsid w:val="00D2741A"/>
    <w:rsid w:val="00D3047D"/>
    <w:rsid w:val="00D30B80"/>
    <w:rsid w:val="00D32F3C"/>
    <w:rsid w:val="00D34640"/>
    <w:rsid w:val="00D35616"/>
    <w:rsid w:val="00D356B0"/>
    <w:rsid w:val="00D36185"/>
    <w:rsid w:val="00D3626E"/>
    <w:rsid w:val="00D37A56"/>
    <w:rsid w:val="00D4496B"/>
    <w:rsid w:val="00D465B7"/>
    <w:rsid w:val="00D468C7"/>
    <w:rsid w:val="00D503D9"/>
    <w:rsid w:val="00D50499"/>
    <w:rsid w:val="00D518D6"/>
    <w:rsid w:val="00D547B0"/>
    <w:rsid w:val="00D55698"/>
    <w:rsid w:val="00D55AEE"/>
    <w:rsid w:val="00D60C31"/>
    <w:rsid w:val="00D61E1B"/>
    <w:rsid w:val="00D62113"/>
    <w:rsid w:val="00D63B57"/>
    <w:rsid w:val="00D657CB"/>
    <w:rsid w:val="00D65847"/>
    <w:rsid w:val="00D707FA"/>
    <w:rsid w:val="00D70A0A"/>
    <w:rsid w:val="00D733DF"/>
    <w:rsid w:val="00D73C95"/>
    <w:rsid w:val="00D742EB"/>
    <w:rsid w:val="00D76006"/>
    <w:rsid w:val="00D77C6D"/>
    <w:rsid w:val="00D8182B"/>
    <w:rsid w:val="00D830D6"/>
    <w:rsid w:val="00D84295"/>
    <w:rsid w:val="00D921DC"/>
    <w:rsid w:val="00D92D0F"/>
    <w:rsid w:val="00D9621A"/>
    <w:rsid w:val="00D9652B"/>
    <w:rsid w:val="00D96F21"/>
    <w:rsid w:val="00D97714"/>
    <w:rsid w:val="00DA08F8"/>
    <w:rsid w:val="00DA298C"/>
    <w:rsid w:val="00DA3995"/>
    <w:rsid w:val="00DA5B0A"/>
    <w:rsid w:val="00DA6629"/>
    <w:rsid w:val="00DA66ED"/>
    <w:rsid w:val="00DB12B7"/>
    <w:rsid w:val="00DB5075"/>
    <w:rsid w:val="00DB77A1"/>
    <w:rsid w:val="00DC1BF9"/>
    <w:rsid w:val="00DC2ECE"/>
    <w:rsid w:val="00DC5393"/>
    <w:rsid w:val="00DC7425"/>
    <w:rsid w:val="00DD5B36"/>
    <w:rsid w:val="00DE0009"/>
    <w:rsid w:val="00DE3820"/>
    <w:rsid w:val="00DF0050"/>
    <w:rsid w:val="00DF3AF9"/>
    <w:rsid w:val="00DF4B81"/>
    <w:rsid w:val="00E01508"/>
    <w:rsid w:val="00E01794"/>
    <w:rsid w:val="00E01E81"/>
    <w:rsid w:val="00E039AE"/>
    <w:rsid w:val="00E07B4A"/>
    <w:rsid w:val="00E10A52"/>
    <w:rsid w:val="00E10DCF"/>
    <w:rsid w:val="00E142BF"/>
    <w:rsid w:val="00E149DD"/>
    <w:rsid w:val="00E1502D"/>
    <w:rsid w:val="00E15D4A"/>
    <w:rsid w:val="00E23347"/>
    <w:rsid w:val="00E23ABA"/>
    <w:rsid w:val="00E2556B"/>
    <w:rsid w:val="00E2581F"/>
    <w:rsid w:val="00E313B9"/>
    <w:rsid w:val="00E32242"/>
    <w:rsid w:val="00E328D9"/>
    <w:rsid w:val="00E32DEB"/>
    <w:rsid w:val="00E3597D"/>
    <w:rsid w:val="00E364DA"/>
    <w:rsid w:val="00E369B2"/>
    <w:rsid w:val="00E36B62"/>
    <w:rsid w:val="00E37FF2"/>
    <w:rsid w:val="00E41B87"/>
    <w:rsid w:val="00E434F2"/>
    <w:rsid w:val="00E50AB1"/>
    <w:rsid w:val="00E52D66"/>
    <w:rsid w:val="00E53F03"/>
    <w:rsid w:val="00E54C65"/>
    <w:rsid w:val="00E56087"/>
    <w:rsid w:val="00E571AE"/>
    <w:rsid w:val="00E638B4"/>
    <w:rsid w:val="00E646C2"/>
    <w:rsid w:val="00E71136"/>
    <w:rsid w:val="00E71723"/>
    <w:rsid w:val="00E7414B"/>
    <w:rsid w:val="00E741C1"/>
    <w:rsid w:val="00E77848"/>
    <w:rsid w:val="00E77B81"/>
    <w:rsid w:val="00E811AC"/>
    <w:rsid w:val="00E81CA3"/>
    <w:rsid w:val="00E82641"/>
    <w:rsid w:val="00E87775"/>
    <w:rsid w:val="00E904AF"/>
    <w:rsid w:val="00E9431F"/>
    <w:rsid w:val="00E94A99"/>
    <w:rsid w:val="00E95D7B"/>
    <w:rsid w:val="00E96132"/>
    <w:rsid w:val="00E972A6"/>
    <w:rsid w:val="00EA02DD"/>
    <w:rsid w:val="00EA212D"/>
    <w:rsid w:val="00EA3ADB"/>
    <w:rsid w:val="00EA3F84"/>
    <w:rsid w:val="00EA49AC"/>
    <w:rsid w:val="00EB0C08"/>
    <w:rsid w:val="00EB0F2C"/>
    <w:rsid w:val="00EB24C6"/>
    <w:rsid w:val="00EB4A62"/>
    <w:rsid w:val="00EC0436"/>
    <w:rsid w:val="00EC515C"/>
    <w:rsid w:val="00EC7EDE"/>
    <w:rsid w:val="00ED3693"/>
    <w:rsid w:val="00ED45B1"/>
    <w:rsid w:val="00EE4B3D"/>
    <w:rsid w:val="00EE5EF6"/>
    <w:rsid w:val="00EE6104"/>
    <w:rsid w:val="00EF0EAC"/>
    <w:rsid w:val="00EF15A5"/>
    <w:rsid w:val="00EF4362"/>
    <w:rsid w:val="00EF4C0B"/>
    <w:rsid w:val="00EF4E37"/>
    <w:rsid w:val="00EF707E"/>
    <w:rsid w:val="00F01DDB"/>
    <w:rsid w:val="00F02EC8"/>
    <w:rsid w:val="00F0533A"/>
    <w:rsid w:val="00F06A56"/>
    <w:rsid w:val="00F10FFF"/>
    <w:rsid w:val="00F11DF9"/>
    <w:rsid w:val="00F1593F"/>
    <w:rsid w:val="00F224D3"/>
    <w:rsid w:val="00F23975"/>
    <w:rsid w:val="00F24F2F"/>
    <w:rsid w:val="00F25DF3"/>
    <w:rsid w:val="00F27981"/>
    <w:rsid w:val="00F30384"/>
    <w:rsid w:val="00F314B6"/>
    <w:rsid w:val="00F31DC1"/>
    <w:rsid w:val="00F32775"/>
    <w:rsid w:val="00F32EFB"/>
    <w:rsid w:val="00F42701"/>
    <w:rsid w:val="00F5345C"/>
    <w:rsid w:val="00F55FA6"/>
    <w:rsid w:val="00F57199"/>
    <w:rsid w:val="00F57FDC"/>
    <w:rsid w:val="00F629E1"/>
    <w:rsid w:val="00F64047"/>
    <w:rsid w:val="00F64F8E"/>
    <w:rsid w:val="00F66C11"/>
    <w:rsid w:val="00F67FC2"/>
    <w:rsid w:val="00F73BC0"/>
    <w:rsid w:val="00F73CD6"/>
    <w:rsid w:val="00F771D0"/>
    <w:rsid w:val="00F850D3"/>
    <w:rsid w:val="00F87864"/>
    <w:rsid w:val="00F924FA"/>
    <w:rsid w:val="00F9626D"/>
    <w:rsid w:val="00F96B87"/>
    <w:rsid w:val="00F97FF1"/>
    <w:rsid w:val="00FA4173"/>
    <w:rsid w:val="00FA469D"/>
    <w:rsid w:val="00FA6AD6"/>
    <w:rsid w:val="00FB1298"/>
    <w:rsid w:val="00FB3C43"/>
    <w:rsid w:val="00FB470A"/>
    <w:rsid w:val="00FB497C"/>
    <w:rsid w:val="00FB5698"/>
    <w:rsid w:val="00FB7443"/>
    <w:rsid w:val="00FC12A7"/>
    <w:rsid w:val="00FC23B9"/>
    <w:rsid w:val="00FC2781"/>
    <w:rsid w:val="00FC3660"/>
    <w:rsid w:val="00FC4695"/>
    <w:rsid w:val="00FC4EEC"/>
    <w:rsid w:val="00FC5F6F"/>
    <w:rsid w:val="00FC7633"/>
    <w:rsid w:val="00FD33C8"/>
    <w:rsid w:val="00FD39D4"/>
    <w:rsid w:val="00FD548E"/>
    <w:rsid w:val="00FE06C2"/>
    <w:rsid w:val="00FE16AF"/>
    <w:rsid w:val="00FE27E5"/>
    <w:rsid w:val="00FE5CFC"/>
    <w:rsid w:val="00FE682E"/>
    <w:rsid w:val="00FE6FBB"/>
    <w:rsid w:val="00FF0772"/>
    <w:rsid w:val="00FF1B11"/>
    <w:rsid w:val="00FF2B09"/>
    <w:rsid w:val="00F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6592AA"/>
  <w15:docId w15:val="{2FE1CABF-C3ED-45DA-88BA-A4E40DE14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Cambria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2D3"/>
  </w:style>
  <w:style w:type="paragraph" w:styleId="Heading1">
    <w:name w:val="heading 1"/>
    <w:basedOn w:val="Normal"/>
    <w:next w:val="Normal"/>
    <w:link w:val="Heading1Char"/>
    <w:uiPriority w:val="9"/>
    <w:qFormat/>
    <w:rsid w:val="0039277C"/>
    <w:pPr>
      <w:keepNext/>
      <w:keepLines/>
      <w:spacing w:before="240" w:line="36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277C"/>
    <w:pPr>
      <w:keepNext/>
      <w:keepLines/>
      <w:spacing w:before="40" w:line="36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GB"/>
    </w:rPr>
  </w:style>
  <w:style w:type="paragraph" w:styleId="Heading3">
    <w:name w:val="heading 3"/>
    <w:basedOn w:val="Normal1"/>
    <w:next w:val="Normal1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link w:val="FootnoteTextChar"/>
    <w:uiPriority w:val="99"/>
    <w:unhideWhenUsed/>
    <w:rsid w:val="009A5FE3"/>
  </w:style>
  <w:style w:type="character" w:customStyle="1" w:styleId="FootnoteTextChar">
    <w:name w:val="Footnote Text Char"/>
    <w:basedOn w:val="DefaultParagraphFont"/>
    <w:link w:val="FootnoteText"/>
    <w:uiPriority w:val="99"/>
    <w:rsid w:val="009A5FE3"/>
  </w:style>
  <w:style w:type="character" w:styleId="FootnoteReference">
    <w:name w:val="footnote reference"/>
    <w:basedOn w:val="DefaultParagraphFont"/>
    <w:uiPriority w:val="99"/>
    <w:unhideWhenUsed/>
    <w:rsid w:val="009A5FE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A5FE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5FE3"/>
  </w:style>
  <w:style w:type="paragraph" w:styleId="Footer">
    <w:name w:val="footer"/>
    <w:basedOn w:val="Normal"/>
    <w:link w:val="FooterChar"/>
    <w:uiPriority w:val="99"/>
    <w:unhideWhenUsed/>
    <w:rsid w:val="009A5FE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FE3"/>
  </w:style>
  <w:style w:type="paragraph" w:styleId="ListParagraph">
    <w:name w:val="List Paragraph"/>
    <w:basedOn w:val="Normal"/>
    <w:link w:val="ListParagraphChar"/>
    <w:uiPriority w:val="34"/>
    <w:qFormat/>
    <w:rsid w:val="002B2FE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523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23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23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23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23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3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30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02FD7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660E4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61D15"/>
    <w:rPr>
      <w:lang w:val="en-AU"/>
    </w:rPr>
  </w:style>
  <w:style w:type="paragraph" w:customStyle="1" w:styleId="Default">
    <w:name w:val="Default"/>
    <w:rsid w:val="00A31C1E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">
    <w:name w:val="Body Text"/>
    <w:basedOn w:val="Normal"/>
    <w:link w:val="BodyTextChar"/>
    <w:qFormat/>
    <w:rsid w:val="007C2528"/>
    <w:pPr>
      <w:spacing w:before="180" w:after="180"/>
    </w:pPr>
    <w:rPr>
      <w:rFonts w:eastAsiaTheme="minorHAnsi"/>
      <w:lang w:val="en-US"/>
    </w:rPr>
  </w:style>
  <w:style w:type="character" w:customStyle="1" w:styleId="BodyTextChar">
    <w:name w:val="Body Text Char"/>
    <w:basedOn w:val="DefaultParagraphFont"/>
    <w:link w:val="BodyText"/>
    <w:rsid w:val="007C2528"/>
    <w:rPr>
      <w:rFonts w:eastAsiaTheme="minorHAnsi"/>
    </w:rPr>
  </w:style>
  <w:style w:type="paragraph" w:customStyle="1" w:styleId="FirstParagraph">
    <w:name w:val="First Paragraph"/>
    <w:basedOn w:val="BodyText"/>
    <w:next w:val="BodyText"/>
    <w:qFormat/>
    <w:rsid w:val="007C2528"/>
  </w:style>
  <w:style w:type="paragraph" w:customStyle="1" w:styleId="Compact">
    <w:name w:val="Compact"/>
    <w:basedOn w:val="BodyText"/>
    <w:qFormat/>
    <w:rsid w:val="00A97452"/>
    <w:pPr>
      <w:spacing w:before="36" w:after="36"/>
    </w:pPr>
  </w:style>
  <w:style w:type="table" w:customStyle="1" w:styleId="Table">
    <w:name w:val="Table"/>
    <w:semiHidden/>
    <w:unhideWhenUsed/>
    <w:qFormat/>
    <w:rsid w:val="00A97452"/>
    <w:pPr>
      <w:spacing w:after="200"/>
    </w:pPr>
    <w:rPr>
      <w:rFonts w:eastAsiaTheme="minorHAn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39277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9277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GB"/>
    </w:rPr>
  </w:style>
  <w:style w:type="paragraph" w:styleId="Revision">
    <w:name w:val="Revision"/>
    <w:hidden/>
    <w:uiPriority w:val="99"/>
    <w:semiHidden/>
    <w:rsid w:val="008E04CC"/>
  </w:style>
  <w:style w:type="paragraph" w:styleId="NormalWeb">
    <w:name w:val="Normal (Web)"/>
    <w:basedOn w:val="Normal"/>
    <w:uiPriority w:val="99"/>
    <w:semiHidden/>
    <w:unhideWhenUsed/>
    <w:rsid w:val="0005508A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Pr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4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5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6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7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0771BF"/>
    <w:pPr>
      <w:spacing w:line="259" w:lineRule="auto"/>
      <w:outlineLvl w:val="9"/>
    </w:pPr>
    <w:rPr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3D7068"/>
    <w:pPr>
      <w:tabs>
        <w:tab w:val="right" w:leader="dot" w:pos="973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D7068"/>
    <w:pPr>
      <w:tabs>
        <w:tab w:val="right" w:leader="dot" w:pos="9730"/>
      </w:tabs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0771BF"/>
    <w:rPr>
      <w:color w:val="0000FF" w:themeColor="hyperlink"/>
      <w:u w:val="single"/>
    </w:rPr>
  </w:style>
  <w:style w:type="character" w:customStyle="1" w:styleId="markn9keetsl2">
    <w:name w:val="markn9keetsl2"/>
    <w:basedOn w:val="DefaultParagraphFont"/>
    <w:rsid w:val="00380A8B"/>
  </w:style>
  <w:style w:type="paragraph" w:styleId="BodyTextIndent">
    <w:name w:val="Body Text Indent"/>
    <w:basedOn w:val="Normal"/>
    <w:link w:val="BodyTextIndentChar"/>
    <w:uiPriority w:val="99"/>
    <w:unhideWhenUsed/>
    <w:rsid w:val="00493BE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93BE4"/>
  </w:style>
  <w:style w:type="paragraph" w:customStyle="1" w:styleId="Style1">
    <w:name w:val="Style1"/>
    <w:basedOn w:val="Normal"/>
    <w:link w:val="Style1Char"/>
    <w:qFormat/>
    <w:rsid w:val="00493BE4"/>
    <w:pPr>
      <w:spacing w:line="360" w:lineRule="auto"/>
    </w:pPr>
    <w:rPr>
      <w:rFonts w:asciiTheme="majorHAnsi" w:eastAsia="Times New Roman" w:hAnsiTheme="majorHAnsi" w:cs="Times New Roman"/>
      <w:bCs/>
      <w:iCs/>
      <w:color w:val="3366FF"/>
      <w:u w:val="single"/>
      <w:lang w:eastAsia="en-AU"/>
    </w:rPr>
  </w:style>
  <w:style w:type="character" w:customStyle="1" w:styleId="Style1Char">
    <w:name w:val="Style1 Char"/>
    <w:basedOn w:val="DefaultParagraphFont"/>
    <w:link w:val="Style1"/>
    <w:rsid w:val="00493BE4"/>
    <w:rPr>
      <w:rFonts w:asciiTheme="majorHAnsi" w:eastAsia="Times New Roman" w:hAnsiTheme="majorHAnsi" w:cs="Times New Roman"/>
      <w:bCs/>
      <w:iCs/>
      <w:color w:val="3366FF"/>
      <w:u w:val="single"/>
      <w:lang w:eastAsia="en-AU"/>
    </w:rPr>
  </w:style>
  <w:style w:type="character" w:customStyle="1" w:styleId="normaltextrun">
    <w:name w:val="normaltextrun"/>
    <w:basedOn w:val="DefaultParagraphFont"/>
    <w:rsid w:val="00FD548E"/>
  </w:style>
  <w:style w:type="character" w:customStyle="1" w:styleId="eop">
    <w:name w:val="eop"/>
    <w:basedOn w:val="DefaultParagraphFont"/>
    <w:rsid w:val="00FD548E"/>
  </w:style>
  <w:style w:type="paragraph" w:customStyle="1" w:styleId="paragraph">
    <w:name w:val="paragraph"/>
    <w:basedOn w:val="Normal"/>
    <w:rsid w:val="00FD548E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tabchar">
    <w:name w:val="tabchar"/>
    <w:basedOn w:val="DefaultParagraphFont"/>
    <w:rsid w:val="00FD54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620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235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50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3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28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8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39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19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1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7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66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00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53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75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02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29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85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18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0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19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8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40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06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21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76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26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93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34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3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83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64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3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11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83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8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26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9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33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07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60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50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33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8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86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09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73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46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07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8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7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44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3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8vdMc44tHQBGGuA3K3CGW9rfKQ==">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5CE04E2-6E83-5F44-BCCF-8F6DD85CB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7435</TotalTime>
  <Pages>6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UWA</Company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Marsh</dc:creator>
  <cp:lastModifiedBy>Michael Dymock</cp:lastModifiedBy>
  <cp:revision>25</cp:revision>
  <cp:lastPrinted>2021-10-07T03:52:00Z</cp:lastPrinted>
  <dcterms:created xsi:type="dcterms:W3CDTF">2022-12-11T22:48:00Z</dcterms:created>
  <dcterms:modified xsi:type="dcterms:W3CDTF">2025-05-28T13:54:00Z</dcterms:modified>
</cp:coreProperties>
</file>